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6D7A3" w14:textId="77777777" w:rsidR="00F15E39" w:rsidRPr="00962B7E" w:rsidRDefault="00F15E39">
      <w:pPr>
        <w:tabs>
          <w:tab w:val="left" w:pos="4536"/>
          <w:tab w:val="left" w:pos="4678"/>
          <w:tab w:val="left" w:pos="5387"/>
          <w:tab w:val="left" w:pos="5529"/>
        </w:tabs>
        <w:rPr>
          <w:rFonts w:ascii="PT Astra Serif" w:hAnsi="PT Astra Serif"/>
          <w:b/>
          <w:color w:val="auto"/>
          <w:sz w:val="22"/>
        </w:rPr>
      </w:pPr>
    </w:p>
    <w:p w14:paraId="413B5AB6" w14:textId="77777777" w:rsidR="00F15E39" w:rsidRPr="00AA3A71" w:rsidRDefault="008D28A4" w:rsidP="00FE1929">
      <w:pPr>
        <w:tabs>
          <w:tab w:val="left" w:pos="540"/>
          <w:tab w:val="left" w:pos="709"/>
          <w:tab w:val="left" w:pos="1418"/>
          <w:tab w:val="left" w:pos="2127"/>
          <w:tab w:val="left" w:pos="2836"/>
          <w:tab w:val="left" w:pos="3545"/>
          <w:tab w:val="left" w:pos="4254"/>
          <w:tab w:val="left" w:pos="4963"/>
        </w:tabs>
        <w:spacing w:line="360" w:lineRule="auto"/>
        <w:ind w:left="5245"/>
        <w:rPr>
          <w:rFonts w:ascii="PT Astra Serif" w:hAnsi="PT Astra Serif"/>
          <w:color w:val="auto"/>
          <w:sz w:val="26"/>
        </w:rPr>
      </w:pPr>
      <w:r w:rsidRPr="00AA3A71">
        <w:rPr>
          <w:rFonts w:ascii="PT Astra Serif" w:hAnsi="PT Astra Serif"/>
          <w:color w:val="auto"/>
          <w:sz w:val="26"/>
        </w:rPr>
        <w:t>УТВЕРЖДЕНО</w:t>
      </w:r>
    </w:p>
    <w:p w14:paraId="1D13D16F" w14:textId="77777777" w:rsidR="00F15E39" w:rsidRPr="00AA3A71" w:rsidRDefault="008D28A4" w:rsidP="00FE1929">
      <w:pPr>
        <w:tabs>
          <w:tab w:val="left" w:pos="540"/>
          <w:tab w:val="left" w:pos="709"/>
          <w:tab w:val="left" w:pos="1418"/>
          <w:tab w:val="left" w:pos="2127"/>
          <w:tab w:val="left" w:pos="2836"/>
          <w:tab w:val="left" w:pos="3545"/>
          <w:tab w:val="left" w:pos="4254"/>
          <w:tab w:val="left" w:pos="4963"/>
        </w:tabs>
        <w:spacing w:line="360" w:lineRule="auto"/>
        <w:ind w:left="5245"/>
        <w:rPr>
          <w:rFonts w:ascii="PT Astra Serif" w:hAnsi="PT Astra Serif"/>
          <w:color w:val="auto"/>
          <w:sz w:val="26"/>
        </w:rPr>
      </w:pPr>
      <w:r w:rsidRPr="00AA3A71">
        <w:rPr>
          <w:rFonts w:ascii="PT Astra Serif" w:hAnsi="PT Astra Serif"/>
          <w:color w:val="auto"/>
          <w:sz w:val="26"/>
        </w:rPr>
        <w:t>Наблюдательным советом ОГАУЗ «ТОКБ»</w:t>
      </w:r>
    </w:p>
    <w:p w14:paraId="1C565695" w14:textId="7D30EF50" w:rsidR="00F15E39" w:rsidRPr="00AA3A71" w:rsidRDefault="008D28A4" w:rsidP="00FE1929">
      <w:pPr>
        <w:tabs>
          <w:tab w:val="left" w:pos="540"/>
          <w:tab w:val="left" w:pos="709"/>
          <w:tab w:val="left" w:pos="1418"/>
          <w:tab w:val="left" w:pos="2127"/>
          <w:tab w:val="left" w:pos="2836"/>
          <w:tab w:val="left" w:pos="3545"/>
          <w:tab w:val="left" w:pos="4254"/>
          <w:tab w:val="left" w:pos="4963"/>
        </w:tabs>
        <w:spacing w:line="360" w:lineRule="auto"/>
        <w:ind w:left="5245"/>
        <w:rPr>
          <w:rFonts w:ascii="PT Astra Serif" w:hAnsi="PT Astra Serif"/>
          <w:color w:val="auto"/>
          <w:sz w:val="26"/>
        </w:rPr>
      </w:pPr>
      <w:r w:rsidRPr="00AA3A71">
        <w:rPr>
          <w:rFonts w:ascii="PT Astra Serif" w:hAnsi="PT Astra Serif"/>
          <w:color w:val="auto"/>
          <w:sz w:val="26"/>
        </w:rPr>
        <w:t>(протокол №</w:t>
      </w:r>
      <w:r w:rsidR="00BA1CBC" w:rsidRPr="00AA3A71">
        <w:rPr>
          <w:rFonts w:ascii="PT Astra Serif" w:hAnsi="PT Astra Serif"/>
          <w:color w:val="auto"/>
          <w:sz w:val="26"/>
        </w:rPr>
        <w:t>158</w:t>
      </w:r>
      <w:r w:rsidR="004E4CBA" w:rsidRPr="00AA3A71">
        <w:rPr>
          <w:rFonts w:ascii="PT Astra Serif" w:hAnsi="PT Astra Serif"/>
          <w:color w:val="auto"/>
          <w:sz w:val="26"/>
        </w:rPr>
        <w:t xml:space="preserve">  </w:t>
      </w:r>
      <w:r w:rsidRPr="00AA3A71">
        <w:rPr>
          <w:rFonts w:ascii="PT Astra Serif" w:hAnsi="PT Astra Serif"/>
          <w:color w:val="auto"/>
          <w:sz w:val="26"/>
        </w:rPr>
        <w:t xml:space="preserve"> от </w:t>
      </w:r>
      <w:r w:rsidR="00BA1CBC" w:rsidRPr="00AA3A71">
        <w:rPr>
          <w:rFonts w:ascii="PT Astra Serif" w:hAnsi="PT Astra Serif"/>
          <w:color w:val="auto"/>
          <w:sz w:val="26"/>
        </w:rPr>
        <w:t>25</w:t>
      </w:r>
      <w:r w:rsidR="00E25381" w:rsidRPr="00AA3A71">
        <w:rPr>
          <w:rFonts w:ascii="PT Astra Serif" w:hAnsi="PT Astra Serif"/>
          <w:color w:val="auto"/>
          <w:sz w:val="26"/>
        </w:rPr>
        <w:t xml:space="preserve"> апреля 2025</w:t>
      </w:r>
      <w:r w:rsidR="00FE1929" w:rsidRPr="00AA3A71">
        <w:rPr>
          <w:rFonts w:ascii="PT Astra Serif" w:hAnsi="PT Astra Serif"/>
          <w:color w:val="auto"/>
          <w:sz w:val="26"/>
        </w:rPr>
        <w:t> </w:t>
      </w:r>
      <w:r w:rsidRPr="00AA3A71">
        <w:rPr>
          <w:rFonts w:ascii="PT Astra Serif" w:hAnsi="PT Astra Serif"/>
          <w:color w:val="auto"/>
          <w:sz w:val="26"/>
        </w:rPr>
        <w:t>г.)</w:t>
      </w:r>
    </w:p>
    <w:p w14:paraId="37446201"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right"/>
        <w:rPr>
          <w:rFonts w:ascii="PT Astra Serif" w:hAnsi="PT Astra Serif"/>
          <w:b/>
          <w:color w:val="auto"/>
          <w:sz w:val="26"/>
        </w:rPr>
      </w:pPr>
    </w:p>
    <w:p w14:paraId="55708BF7"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p>
    <w:p w14:paraId="59B66722"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p>
    <w:p w14:paraId="459F6C7A"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p>
    <w:p w14:paraId="10115818"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p>
    <w:p w14:paraId="046D470C"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p>
    <w:p w14:paraId="6F4B3EEB"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p>
    <w:p w14:paraId="34B9B9FA"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p>
    <w:p w14:paraId="5420885B" w14:textId="77777777" w:rsidR="00F15E39" w:rsidRPr="00AA3A71" w:rsidRDefault="00F15E39">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p>
    <w:p w14:paraId="7F1BF168" w14:textId="77777777" w:rsidR="00F15E39" w:rsidRPr="00AA3A71" w:rsidRDefault="008D28A4">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r w:rsidRPr="00AA3A71">
        <w:rPr>
          <w:rFonts w:ascii="PT Astra Serif" w:hAnsi="PT Astra Serif"/>
          <w:color w:val="auto"/>
          <w:sz w:val="26"/>
        </w:rPr>
        <w:t>ПОЛОЖЕНИЕ</w:t>
      </w:r>
    </w:p>
    <w:p w14:paraId="6E0927A0" w14:textId="77777777" w:rsidR="00F15E39" w:rsidRPr="00AA3A71" w:rsidRDefault="008D28A4">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r w:rsidRPr="00AA3A71">
        <w:rPr>
          <w:rFonts w:ascii="PT Astra Serif" w:hAnsi="PT Astra Serif"/>
          <w:color w:val="auto"/>
          <w:sz w:val="26"/>
        </w:rPr>
        <w:t>О закупках товаров, работ, услуг для нужд</w:t>
      </w:r>
    </w:p>
    <w:p w14:paraId="70422746" w14:textId="77777777" w:rsidR="00F15E39" w:rsidRPr="00AA3A71" w:rsidRDefault="008D28A4">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r w:rsidRPr="00AA3A71">
        <w:rPr>
          <w:rFonts w:ascii="PT Astra Serif" w:hAnsi="PT Astra Serif"/>
          <w:color w:val="auto"/>
          <w:sz w:val="26"/>
        </w:rPr>
        <w:t>Областного государственного автономного учреждения здравоохранения</w:t>
      </w:r>
    </w:p>
    <w:p w14:paraId="34E995E7" w14:textId="5B111101" w:rsidR="00F15E39" w:rsidRPr="00AA3A71" w:rsidRDefault="008D28A4">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r w:rsidRPr="00AA3A71">
        <w:rPr>
          <w:rFonts w:ascii="PT Astra Serif" w:hAnsi="PT Astra Serif"/>
          <w:color w:val="auto"/>
          <w:sz w:val="26"/>
        </w:rPr>
        <w:t>«Томская областная клиническая больница»</w:t>
      </w:r>
    </w:p>
    <w:p w14:paraId="38C64242" w14:textId="5C0F2EA2" w:rsidR="001B1F6B" w:rsidRPr="00AA3A71" w:rsidRDefault="001B1F6B">
      <w:pPr>
        <w:tabs>
          <w:tab w:val="left" w:pos="540"/>
          <w:tab w:val="left" w:pos="709"/>
          <w:tab w:val="left" w:pos="1418"/>
          <w:tab w:val="left" w:pos="2127"/>
          <w:tab w:val="left" w:pos="2836"/>
          <w:tab w:val="left" w:pos="3545"/>
          <w:tab w:val="left" w:pos="4254"/>
          <w:tab w:val="left" w:pos="4963"/>
        </w:tabs>
        <w:spacing w:line="360" w:lineRule="auto"/>
        <w:jc w:val="center"/>
        <w:rPr>
          <w:rFonts w:ascii="PT Astra Serif" w:hAnsi="PT Astra Serif"/>
          <w:color w:val="auto"/>
          <w:sz w:val="26"/>
        </w:rPr>
      </w:pPr>
      <w:r w:rsidRPr="00AA3A71">
        <w:rPr>
          <w:rFonts w:ascii="PT Astra Serif" w:hAnsi="PT Astra Serif"/>
          <w:color w:val="auto"/>
          <w:sz w:val="26"/>
        </w:rPr>
        <w:t>(новая редакция)</w:t>
      </w:r>
    </w:p>
    <w:p w14:paraId="002880EF" w14:textId="77777777" w:rsidR="00F15E39" w:rsidRPr="00AA3A71" w:rsidRDefault="00F15E39">
      <w:pPr>
        <w:spacing w:line="276" w:lineRule="auto"/>
        <w:jc w:val="both"/>
        <w:rPr>
          <w:rFonts w:ascii="PT Astra Serif" w:hAnsi="PT Astra Serif"/>
          <w:color w:val="auto"/>
          <w:sz w:val="22"/>
        </w:rPr>
      </w:pPr>
    </w:p>
    <w:p w14:paraId="2CE70547" w14:textId="77777777" w:rsidR="00F15E39" w:rsidRPr="00AA3A71" w:rsidRDefault="00F15E39">
      <w:pPr>
        <w:spacing w:after="160" w:line="264" w:lineRule="auto"/>
        <w:jc w:val="center"/>
        <w:rPr>
          <w:rFonts w:ascii="PT Astra Serif" w:hAnsi="PT Astra Serif"/>
          <w:color w:val="auto"/>
          <w:sz w:val="22"/>
        </w:rPr>
      </w:pPr>
    </w:p>
    <w:p w14:paraId="35C22DF7" w14:textId="77777777" w:rsidR="00F15E39" w:rsidRPr="00AA3A71" w:rsidRDefault="00F15E39">
      <w:pPr>
        <w:spacing w:after="160" w:line="264" w:lineRule="auto"/>
        <w:jc w:val="center"/>
        <w:rPr>
          <w:rFonts w:ascii="PT Astra Serif" w:hAnsi="PT Astra Serif"/>
          <w:color w:val="auto"/>
          <w:sz w:val="22"/>
        </w:rPr>
      </w:pPr>
    </w:p>
    <w:p w14:paraId="756A354B" w14:textId="77777777" w:rsidR="00F15E39" w:rsidRPr="00AA3A71" w:rsidRDefault="00F15E39">
      <w:pPr>
        <w:spacing w:after="160" w:line="264" w:lineRule="auto"/>
        <w:jc w:val="center"/>
        <w:rPr>
          <w:rFonts w:ascii="PT Astra Serif" w:hAnsi="PT Astra Serif"/>
          <w:color w:val="auto"/>
          <w:sz w:val="22"/>
        </w:rPr>
      </w:pPr>
    </w:p>
    <w:p w14:paraId="068B72EA" w14:textId="77777777" w:rsidR="00F15E39" w:rsidRPr="00AA3A71" w:rsidRDefault="00F15E39">
      <w:pPr>
        <w:spacing w:after="160" w:line="264" w:lineRule="auto"/>
        <w:jc w:val="center"/>
        <w:rPr>
          <w:rFonts w:ascii="PT Astra Serif" w:hAnsi="PT Astra Serif"/>
          <w:color w:val="auto"/>
          <w:sz w:val="22"/>
        </w:rPr>
      </w:pPr>
    </w:p>
    <w:p w14:paraId="2EC42771" w14:textId="77777777" w:rsidR="00F15E39" w:rsidRPr="00AA3A71" w:rsidRDefault="00F15E39">
      <w:pPr>
        <w:spacing w:after="160" w:line="264" w:lineRule="auto"/>
        <w:jc w:val="center"/>
        <w:rPr>
          <w:rFonts w:ascii="PT Astra Serif" w:hAnsi="PT Astra Serif"/>
          <w:color w:val="auto"/>
          <w:sz w:val="22"/>
        </w:rPr>
      </w:pPr>
    </w:p>
    <w:p w14:paraId="3629E8E0" w14:textId="77777777" w:rsidR="00F15E39" w:rsidRPr="00AA3A71" w:rsidRDefault="00F15E39">
      <w:pPr>
        <w:spacing w:after="160" w:line="264" w:lineRule="auto"/>
        <w:jc w:val="center"/>
        <w:rPr>
          <w:rFonts w:ascii="PT Astra Serif" w:hAnsi="PT Astra Serif"/>
          <w:color w:val="auto"/>
          <w:sz w:val="22"/>
        </w:rPr>
      </w:pPr>
    </w:p>
    <w:p w14:paraId="00D7B684" w14:textId="77777777" w:rsidR="00F15E39" w:rsidRPr="00AA3A71" w:rsidRDefault="00F15E39">
      <w:pPr>
        <w:spacing w:after="160" w:line="264" w:lineRule="auto"/>
        <w:jc w:val="center"/>
        <w:rPr>
          <w:rFonts w:ascii="PT Astra Serif" w:hAnsi="PT Astra Serif"/>
          <w:color w:val="auto"/>
          <w:sz w:val="22"/>
        </w:rPr>
      </w:pPr>
    </w:p>
    <w:p w14:paraId="6E8190F6" w14:textId="77777777" w:rsidR="00F15E39" w:rsidRPr="00AA3A71" w:rsidRDefault="00F15E39">
      <w:pPr>
        <w:spacing w:after="160" w:line="264" w:lineRule="auto"/>
        <w:jc w:val="center"/>
        <w:rPr>
          <w:rFonts w:ascii="PT Astra Serif" w:hAnsi="PT Astra Serif"/>
          <w:color w:val="auto"/>
          <w:sz w:val="22"/>
        </w:rPr>
      </w:pPr>
    </w:p>
    <w:p w14:paraId="7BA3113F" w14:textId="77777777" w:rsidR="00F15E39" w:rsidRPr="00AA3A71" w:rsidRDefault="00F15E39">
      <w:pPr>
        <w:spacing w:after="160" w:line="264" w:lineRule="auto"/>
        <w:jc w:val="center"/>
        <w:rPr>
          <w:rFonts w:ascii="PT Astra Serif" w:hAnsi="PT Astra Serif"/>
          <w:color w:val="auto"/>
          <w:sz w:val="22"/>
        </w:rPr>
      </w:pPr>
    </w:p>
    <w:p w14:paraId="39D98836" w14:textId="77777777" w:rsidR="00F15E39" w:rsidRPr="00AA3A71" w:rsidRDefault="00F15E39">
      <w:pPr>
        <w:spacing w:after="160" w:line="264" w:lineRule="auto"/>
        <w:jc w:val="center"/>
        <w:rPr>
          <w:rFonts w:ascii="PT Astra Serif" w:hAnsi="PT Astra Serif"/>
          <w:color w:val="auto"/>
          <w:sz w:val="22"/>
        </w:rPr>
      </w:pPr>
    </w:p>
    <w:p w14:paraId="694B4FDD" w14:textId="77777777" w:rsidR="00F15E39" w:rsidRPr="00AA3A71" w:rsidRDefault="00F15E39">
      <w:pPr>
        <w:spacing w:after="160" w:line="264" w:lineRule="auto"/>
        <w:jc w:val="center"/>
        <w:rPr>
          <w:rFonts w:ascii="PT Astra Serif" w:hAnsi="PT Astra Serif"/>
          <w:color w:val="auto"/>
          <w:sz w:val="22"/>
        </w:rPr>
      </w:pPr>
    </w:p>
    <w:p w14:paraId="53D048EE" w14:textId="77777777" w:rsidR="00F15E39" w:rsidRPr="00AA3A71" w:rsidRDefault="00F15E39">
      <w:pPr>
        <w:spacing w:after="160" w:line="264" w:lineRule="auto"/>
        <w:jc w:val="center"/>
        <w:rPr>
          <w:rFonts w:ascii="PT Astra Serif" w:hAnsi="PT Astra Serif"/>
          <w:color w:val="auto"/>
          <w:sz w:val="22"/>
        </w:rPr>
      </w:pPr>
    </w:p>
    <w:p w14:paraId="788ABAFC" w14:textId="77777777" w:rsidR="00F15E39" w:rsidRPr="00AA3A71" w:rsidRDefault="00F15E39">
      <w:pPr>
        <w:spacing w:after="160" w:line="264" w:lineRule="auto"/>
        <w:jc w:val="center"/>
        <w:rPr>
          <w:rFonts w:ascii="PT Astra Serif" w:hAnsi="PT Astra Serif"/>
          <w:color w:val="auto"/>
          <w:sz w:val="22"/>
        </w:rPr>
      </w:pPr>
    </w:p>
    <w:p w14:paraId="7D343E4B" w14:textId="77777777" w:rsidR="00F15E39" w:rsidRPr="00AA3A71" w:rsidRDefault="00F15E39">
      <w:pPr>
        <w:spacing w:after="160" w:line="264" w:lineRule="auto"/>
        <w:jc w:val="center"/>
        <w:rPr>
          <w:rFonts w:ascii="PT Astra Serif" w:hAnsi="PT Astra Serif"/>
          <w:color w:val="auto"/>
          <w:sz w:val="22"/>
        </w:rPr>
      </w:pPr>
    </w:p>
    <w:p w14:paraId="5846C10D" w14:textId="700859F0" w:rsidR="00F15E39" w:rsidRPr="00AA3A71" w:rsidRDefault="008D28A4">
      <w:pPr>
        <w:spacing w:after="160" w:line="264" w:lineRule="auto"/>
        <w:jc w:val="center"/>
        <w:rPr>
          <w:rFonts w:ascii="PT Astra Serif" w:hAnsi="PT Astra Serif"/>
          <w:color w:val="auto"/>
          <w:sz w:val="22"/>
        </w:rPr>
      </w:pPr>
      <w:r w:rsidRPr="00AA3A71">
        <w:rPr>
          <w:rFonts w:ascii="PT Astra Serif" w:hAnsi="PT Astra Serif"/>
          <w:color w:val="auto"/>
          <w:sz w:val="22"/>
        </w:rPr>
        <w:t>202</w:t>
      </w:r>
      <w:r w:rsidR="004E4CBA" w:rsidRPr="00AA3A71">
        <w:rPr>
          <w:rFonts w:ascii="PT Astra Serif" w:hAnsi="PT Astra Serif"/>
          <w:color w:val="auto"/>
          <w:sz w:val="22"/>
        </w:rPr>
        <w:t>5</w:t>
      </w:r>
      <w:r w:rsidRPr="00AA3A71">
        <w:rPr>
          <w:rFonts w:ascii="PT Astra Serif" w:hAnsi="PT Astra Serif"/>
          <w:color w:val="auto"/>
          <w:sz w:val="22"/>
        </w:rPr>
        <w:br w:type="page"/>
      </w:r>
    </w:p>
    <w:tbl>
      <w:tblPr>
        <w:tblW w:w="0" w:type="auto"/>
        <w:tblInd w:w="-459" w:type="dxa"/>
        <w:tblLayout w:type="fixed"/>
        <w:tblLook w:val="04A0" w:firstRow="1" w:lastRow="0" w:firstColumn="1" w:lastColumn="0" w:noHBand="0" w:noVBand="1"/>
      </w:tblPr>
      <w:tblGrid>
        <w:gridCol w:w="1985"/>
        <w:gridCol w:w="8505"/>
        <w:gridCol w:w="709"/>
      </w:tblGrid>
      <w:tr w:rsidR="00F15E39" w:rsidRPr="00AA3A71" w14:paraId="49CE88FB" w14:textId="77777777">
        <w:tc>
          <w:tcPr>
            <w:tcW w:w="1985" w:type="dxa"/>
          </w:tcPr>
          <w:p w14:paraId="2D68E8AA" w14:textId="77777777" w:rsidR="00F15E39" w:rsidRPr="00AA3A71" w:rsidRDefault="00F15E39">
            <w:pPr>
              <w:widowControl w:val="0"/>
              <w:rPr>
                <w:rFonts w:ascii="PT Astra Serif" w:hAnsi="PT Astra Serif"/>
                <w:color w:val="auto"/>
                <w:sz w:val="22"/>
              </w:rPr>
            </w:pPr>
          </w:p>
        </w:tc>
        <w:tc>
          <w:tcPr>
            <w:tcW w:w="8505" w:type="dxa"/>
          </w:tcPr>
          <w:p w14:paraId="2CB28C8A" w14:textId="77777777" w:rsidR="00F15E39" w:rsidRPr="00AA3A71" w:rsidRDefault="00F15E39">
            <w:pPr>
              <w:widowControl w:val="0"/>
              <w:rPr>
                <w:rFonts w:ascii="PT Astra Serif" w:hAnsi="PT Astra Serif"/>
                <w:color w:val="auto"/>
                <w:sz w:val="22"/>
              </w:rPr>
            </w:pPr>
          </w:p>
        </w:tc>
        <w:tc>
          <w:tcPr>
            <w:tcW w:w="709" w:type="dxa"/>
          </w:tcPr>
          <w:p w14:paraId="58C6483F" w14:textId="77777777" w:rsidR="00F15E39" w:rsidRPr="00AA3A71" w:rsidRDefault="00F15E39">
            <w:pPr>
              <w:widowControl w:val="0"/>
              <w:rPr>
                <w:rFonts w:ascii="PT Astra Serif" w:hAnsi="PT Astra Serif"/>
                <w:color w:val="auto"/>
                <w:sz w:val="22"/>
              </w:rPr>
            </w:pPr>
          </w:p>
        </w:tc>
      </w:tr>
    </w:tbl>
    <w:p w14:paraId="1369D4D6" w14:textId="77777777" w:rsidR="00F15E39" w:rsidRPr="00AA3A71" w:rsidRDefault="008D28A4">
      <w:pPr>
        <w:widowControl w:val="0"/>
        <w:ind w:firstLine="709"/>
        <w:jc w:val="center"/>
        <w:rPr>
          <w:rFonts w:ascii="PT Astra Serif" w:hAnsi="PT Astra Serif"/>
          <w:color w:val="auto"/>
          <w:sz w:val="22"/>
        </w:rPr>
      </w:pPr>
      <w:r w:rsidRPr="00AA3A71">
        <w:rPr>
          <w:rFonts w:ascii="PT Astra Serif" w:hAnsi="PT Astra Serif"/>
          <w:color w:val="auto"/>
          <w:sz w:val="22"/>
        </w:rPr>
        <w:t>1. Общие положения</w:t>
      </w:r>
    </w:p>
    <w:p w14:paraId="5E16CC70" w14:textId="77777777" w:rsidR="00F15E39" w:rsidRPr="00AA3A71" w:rsidRDefault="008D28A4">
      <w:pPr>
        <w:tabs>
          <w:tab w:val="left" w:pos="709"/>
        </w:tabs>
        <w:ind w:firstLine="709"/>
        <w:jc w:val="both"/>
        <w:rPr>
          <w:rFonts w:ascii="PT Astra Serif" w:hAnsi="PT Astra Serif"/>
          <w:color w:val="auto"/>
          <w:sz w:val="22"/>
        </w:rPr>
      </w:pPr>
      <w:r w:rsidRPr="00AA3A71">
        <w:rPr>
          <w:rFonts w:ascii="PT Astra Serif" w:hAnsi="PT Astra Serif"/>
          <w:color w:val="auto"/>
          <w:sz w:val="22"/>
        </w:rPr>
        <w:t xml:space="preserve"> </w:t>
      </w:r>
    </w:p>
    <w:p w14:paraId="2BADD575"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Правовая основа закупки товаров, работ, услуг</w:t>
      </w:r>
    </w:p>
    <w:p w14:paraId="46E2AB24" w14:textId="77777777" w:rsidR="00F15E39" w:rsidRPr="00AA3A71" w:rsidRDefault="00F15E39">
      <w:pPr>
        <w:ind w:firstLine="709"/>
        <w:jc w:val="center"/>
        <w:rPr>
          <w:rFonts w:ascii="PT Astra Serif" w:hAnsi="PT Astra Serif"/>
          <w:color w:val="auto"/>
          <w:sz w:val="22"/>
        </w:rPr>
      </w:pPr>
    </w:p>
    <w:p w14:paraId="00CC626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 Положение о закупке товаров, работ, услуг (далее также - Положение о закупке) является документом, который регламентирует закупочную деятельность Областного государственного автономного учреждения здравоохранения «Томская областная клиническая больница» и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закупок способами, указанными в </w:t>
      </w:r>
      <w:hyperlink r:id="rId8" w:history="1">
        <w:r w:rsidRPr="00AA3A71">
          <w:rPr>
            <w:rFonts w:ascii="PT Astra Serif" w:hAnsi="PT Astra Serif"/>
            <w:color w:val="auto"/>
            <w:sz w:val="22"/>
          </w:rPr>
          <w:t>частях 3</w:t>
        </w:r>
        <w:r w:rsidRPr="00AA3A71">
          <w:rPr>
            <w:rFonts w:ascii="PT Astra Serif" w:hAnsi="PT Astra Serif"/>
            <w:color w:val="auto"/>
            <w:sz w:val="22"/>
            <w:vertAlign w:val="superscript"/>
          </w:rPr>
          <w:t>1</w:t>
        </w:r>
      </w:hyperlink>
      <w:r w:rsidRPr="00AA3A71">
        <w:rPr>
          <w:rFonts w:ascii="PT Astra Serif" w:hAnsi="PT Astra Serif"/>
          <w:color w:val="auto"/>
          <w:sz w:val="22"/>
        </w:rPr>
        <w:t xml:space="preserve"> и </w:t>
      </w:r>
      <w:hyperlink r:id="rId9" w:history="1">
        <w:r w:rsidRPr="00AA3A71">
          <w:rPr>
            <w:rFonts w:ascii="PT Astra Serif" w:hAnsi="PT Astra Serif"/>
            <w:color w:val="auto"/>
            <w:sz w:val="22"/>
          </w:rPr>
          <w:t>3</w:t>
        </w:r>
        <w:r w:rsidRPr="00AA3A71">
          <w:rPr>
            <w:rFonts w:ascii="PT Astra Serif" w:hAnsi="PT Astra Serif"/>
            <w:color w:val="auto"/>
            <w:sz w:val="22"/>
            <w:vertAlign w:val="superscript"/>
          </w:rPr>
          <w:t>2</w:t>
        </w:r>
        <w:r w:rsidRPr="00AA3A71">
          <w:rPr>
            <w:rFonts w:ascii="PT Astra Serif" w:hAnsi="PT Astra Serif"/>
            <w:color w:val="auto"/>
            <w:sz w:val="22"/>
          </w:rPr>
          <w:t xml:space="preserve"> статьи 3</w:t>
        </w:r>
      </w:hyperlink>
      <w:r w:rsidRPr="00AA3A71">
        <w:rPr>
          <w:rFonts w:ascii="PT Astra Serif" w:hAnsi="PT Astra Serif"/>
          <w:color w:val="auto"/>
          <w:sz w:val="22"/>
        </w:rPr>
        <w:t xml:space="preserve"> Федерального закона от 18 июля 2011 года № 223-ФЗ «О закупках товаров, работ, услуг отдельными видами юридических лиц» (далее – Федеральный закон № 223-ФЗ), порядок и условия их применения, порядок заключения и исполнения договоров, а также иные связанные с обеспечением закупки положения.</w:t>
      </w:r>
    </w:p>
    <w:p w14:paraId="3BE84A4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 При осуществлении закупки заказчик руководствуется Конституцией Российской Федерации, Гражданским кодексом Российской Федерации, Федеральным законом </w:t>
      </w:r>
      <w:r w:rsidRPr="00AA3A71">
        <w:rPr>
          <w:rFonts w:ascii="PT Astra Serif" w:hAnsi="PT Astra Serif"/>
          <w:color w:val="auto"/>
          <w:sz w:val="22"/>
        </w:rPr>
        <w:br/>
        <w:t>№ 223-ФЗ, другими федеральными законами и иными нормативными правовыми актами Российской Федерации, а также настоящим Положением о закупке.</w:t>
      </w:r>
    </w:p>
    <w:p w14:paraId="59769AD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 В случае, если отдельные требования к срокам проведения закупочных процедур, размерам и форме обеспечения заявок на участие в закупках и обеспечения исполнения договоров, к участникам закупок и предоставляемым ими документам, и другие требования к порядку проведения закупок в соответствии с Федеральным законом № 223-ФЗ, указанным в настоящем Положении о закупке, противоречат, установленным законодательством Российской Федерации, то заказчиком применяются нормы законодательства Российской Федерации. </w:t>
      </w:r>
    </w:p>
    <w:p w14:paraId="361E80D2" w14:textId="77777777" w:rsidR="00F15E39" w:rsidRPr="00AA3A71" w:rsidRDefault="00F15E39">
      <w:pPr>
        <w:ind w:firstLine="709"/>
        <w:jc w:val="both"/>
        <w:rPr>
          <w:rFonts w:ascii="PT Astra Serif" w:hAnsi="PT Astra Serif"/>
          <w:color w:val="auto"/>
          <w:sz w:val="22"/>
        </w:rPr>
      </w:pPr>
    </w:p>
    <w:p w14:paraId="4B40CEE8" w14:textId="77777777" w:rsidR="00F15E39" w:rsidRPr="00AA3A71" w:rsidRDefault="008D28A4">
      <w:pPr>
        <w:spacing w:after="160" w:line="264" w:lineRule="auto"/>
        <w:jc w:val="center"/>
        <w:rPr>
          <w:rFonts w:ascii="PT Astra Serif" w:hAnsi="PT Astra Serif"/>
          <w:color w:val="auto"/>
          <w:sz w:val="22"/>
        </w:rPr>
      </w:pPr>
      <w:r w:rsidRPr="00AA3A71">
        <w:rPr>
          <w:rFonts w:ascii="PT Astra Serif" w:hAnsi="PT Astra Serif"/>
          <w:color w:val="auto"/>
          <w:sz w:val="22"/>
        </w:rPr>
        <w:t>Термины и определения</w:t>
      </w:r>
    </w:p>
    <w:p w14:paraId="104E733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Термины и определения, используемые в настоящем Положении о закупке:</w:t>
      </w:r>
    </w:p>
    <w:p w14:paraId="2CA71C7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w:t>
      </w:r>
      <w:r w:rsidRPr="00AA3A71">
        <w:rPr>
          <w:rFonts w:ascii="PT Astra Serif" w:hAnsi="PT Astra Serif"/>
          <w:color w:val="auto"/>
          <w:sz w:val="22"/>
        </w:rPr>
        <w:t> </w:t>
      </w:r>
      <w:r w:rsidRPr="00AA3A71">
        <w:rPr>
          <w:rFonts w:ascii="PT Astra Serif" w:hAnsi="PT Astra Serif"/>
          <w:color w:val="auto"/>
          <w:sz w:val="22"/>
        </w:rPr>
        <w:t>аукцион в электронной форме (далее также – аукцион) – форма торгов, при которой победителем,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 закупке величину («шаг аукциона»);</w:t>
      </w:r>
    </w:p>
    <w:p w14:paraId="21FCA58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w:t>
      </w:r>
      <w:r w:rsidRPr="00AA3A71">
        <w:rPr>
          <w:rFonts w:ascii="PT Astra Serif" w:hAnsi="PT Astra Serif"/>
          <w:color w:val="auto"/>
          <w:sz w:val="22"/>
        </w:rPr>
        <w:t> </w:t>
      </w:r>
      <w:r w:rsidRPr="00AA3A71">
        <w:rPr>
          <w:rFonts w:ascii="PT Astra Serif" w:hAnsi="PT Astra Serif"/>
          <w:color w:val="auto"/>
          <w:sz w:val="22"/>
        </w:rPr>
        <w:t>единая информационная система в сфере закупок (далее - единая информационная система) - совокупность информации и документов, указанных в части 3 статьи 4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w:t>
      </w:r>
      <w:r w:rsidRPr="00AA3A71">
        <w:rPr>
          <w:rFonts w:ascii="PT Astra Serif" w:hAnsi="PT Astra Serif"/>
          <w:caps/>
          <w:color w:val="auto"/>
          <w:sz w:val="22"/>
        </w:rPr>
        <w:t xml:space="preserve">ФЗ) </w:t>
      </w:r>
      <w:r w:rsidRPr="00AA3A71">
        <w:rPr>
          <w:rFonts w:ascii="PT Astra Serif" w:hAnsi="PT Astra Serif"/>
          <w:color w:val="auto"/>
          <w:sz w:val="22"/>
        </w:rPr>
        <w:t>и содержащихся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14:paraId="7466F5C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w:t>
      </w:r>
      <w:r w:rsidRPr="00AA3A71">
        <w:rPr>
          <w:rFonts w:ascii="PT Astra Serif" w:hAnsi="PT Astra Serif"/>
          <w:color w:val="auto"/>
          <w:sz w:val="22"/>
        </w:rPr>
        <w:t> </w:t>
      </w:r>
      <w:r w:rsidRPr="00AA3A71">
        <w:rPr>
          <w:rFonts w:ascii="PT Astra Serif" w:hAnsi="PT Astra Serif"/>
          <w:color w:val="auto"/>
          <w:sz w:val="22"/>
        </w:rPr>
        <w:t>заказчик - юридическое лицо, в интересах и за счет средств которого осуществляется закупка;</w:t>
      </w:r>
    </w:p>
    <w:p w14:paraId="2CEF7C9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w:t>
      </w:r>
      <w:r w:rsidRPr="00AA3A71">
        <w:rPr>
          <w:rFonts w:ascii="PT Astra Serif" w:hAnsi="PT Astra Serif"/>
          <w:color w:val="auto"/>
          <w:sz w:val="22"/>
        </w:rPr>
        <w:t> </w:t>
      </w:r>
      <w:r w:rsidRPr="00AA3A71">
        <w:rPr>
          <w:rFonts w:ascii="PT Astra Serif" w:hAnsi="PT Astra Serif"/>
          <w:color w:val="auto"/>
          <w:sz w:val="22"/>
        </w:rPr>
        <w:t>закупка - совокупность действий, осуществляемых заказчиком и (или) уполномоченным учреждением в порядке, установленном настоящим Положением о закупке, в целях удовлетворения потребностей заказчика в товарах, работах, услугах;</w:t>
      </w:r>
    </w:p>
    <w:p w14:paraId="7A8B16E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w:t>
      </w:r>
      <w:r w:rsidRPr="00AA3A71">
        <w:rPr>
          <w:rFonts w:ascii="PT Astra Serif" w:hAnsi="PT Astra Serif"/>
          <w:color w:val="auto"/>
          <w:sz w:val="22"/>
        </w:rPr>
        <w:t> </w:t>
      </w:r>
      <w:r w:rsidRPr="00AA3A71">
        <w:rPr>
          <w:rFonts w:ascii="PT Astra Serif" w:hAnsi="PT Astra Serif"/>
          <w:color w:val="auto"/>
          <w:sz w:val="22"/>
        </w:rPr>
        <w:t>закрытая конкурентная закупка - закупка в форме закрытого конкурса, закрытого аукциона, закрытого запроса котировок, закрытого запроса предложений, в которой могут принять участие специально приглашенные заказчиком лица, или закупка, информация о которой (извещение, документация о закупке, проект договора) не размещается в единой информационной системе;</w:t>
      </w:r>
    </w:p>
    <w:p w14:paraId="44FA6D4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w:t>
      </w:r>
      <w:r w:rsidRPr="00AA3A71">
        <w:rPr>
          <w:rFonts w:ascii="PT Astra Serif" w:hAnsi="PT Astra Serif"/>
          <w:color w:val="auto"/>
          <w:sz w:val="22"/>
        </w:rPr>
        <w:t> </w:t>
      </w:r>
      <w:r w:rsidRPr="00AA3A71">
        <w:rPr>
          <w:rFonts w:ascii="PT Astra Serif" w:hAnsi="PT Astra Serif"/>
          <w:color w:val="auto"/>
          <w:sz w:val="22"/>
        </w:rPr>
        <w:t>запрос котировок в электронной форме (далее также – запрос котировок) –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563F93E9" w14:textId="3E79F1C1"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w:t>
      </w:r>
      <w:r w:rsidRPr="00AA3A71">
        <w:rPr>
          <w:rFonts w:ascii="PT Astra Serif" w:hAnsi="PT Astra Serif"/>
          <w:color w:val="auto"/>
          <w:sz w:val="22"/>
        </w:rPr>
        <w:t> </w:t>
      </w:r>
      <w:r w:rsidRPr="00AA3A71">
        <w:rPr>
          <w:rFonts w:ascii="PT Astra Serif" w:hAnsi="PT Astra Serif"/>
          <w:color w:val="auto"/>
          <w:sz w:val="22"/>
        </w:rPr>
        <w:t xml:space="preserve">запрос предложений в электронной форме (далее также – запрос предложений) </w:t>
      </w:r>
      <w:r w:rsidRPr="00AA3A71">
        <w:rPr>
          <w:rFonts w:ascii="PT Astra Serif" w:hAnsi="PT Astra Serif"/>
          <w:color w:val="auto"/>
          <w:sz w:val="22"/>
        </w:rPr>
        <w:br/>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125059BD" w14:textId="77777777" w:rsidR="00E25381" w:rsidRPr="00AA3A71" w:rsidRDefault="00E25381" w:rsidP="00E25381">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lastRenderedPageBreak/>
        <w:t>7-1) заявка на участие в закупке – заявка для участия в неконкурентной закупке и (или) предложение о цене договора либо о цене единицы товара, работы, услуги, заявка для участия в конкурентной закупке;</w:t>
      </w:r>
    </w:p>
    <w:p w14:paraId="673C46F6" w14:textId="5FE5E515" w:rsidR="00E25381" w:rsidRPr="00AA3A71" w:rsidRDefault="00E25381" w:rsidP="00E25381">
      <w:pPr>
        <w:autoSpaceDE w:val="0"/>
        <w:autoSpaceDN w:val="0"/>
        <w:adjustRightInd w:val="0"/>
        <w:ind w:firstLine="709"/>
        <w:jc w:val="both"/>
        <w:rPr>
          <w:rFonts w:ascii="PT Astra Serif" w:eastAsia="Calibri" w:hAnsi="PT Astra Serif"/>
          <w:color w:val="auto"/>
          <w:sz w:val="22"/>
          <w:szCs w:val="22"/>
        </w:rPr>
      </w:pPr>
      <w:r w:rsidRPr="00AA3A71">
        <w:rPr>
          <w:rFonts w:ascii="PT Astra Serif" w:eastAsia="Calibri" w:hAnsi="PT Astra Serif"/>
          <w:sz w:val="22"/>
          <w:szCs w:val="22"/>
        </w:rPr>
        <w:t>7-2) иностранное лицо в целях применения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 иностранный гражданин или иностранное юридическое лицо, выполняющие, оказывающие работу, услугу;</w:t>
      </w:r>
    </w:p>
    <w:p w14:paraId="601A3E4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w:t>
      </w:r>
      <w:r w:rsidRPr="00AA3A71">
        <w:rPr>
          <w:rFonts w:ascii="PT Astra Serif" w:hAnsi="PT Astra Serif"/>
          <w:color w:val="auto"/>
          <w:sz w:val="22"/>
        </w:rPr>
        <w:t> </w:t>
      </w:r>
      <w:r w:rsidRPr="00AA3A71">
        <w:rPr>
          <w:rFonts w:ascii="PT Astra Serif" w:hAnsi="PT Astra Serif"/>
          <w:color w:val="auto"/>
          <w:sz w:val="22"/>
        </w:rPr>
        <w:t xml:space="preserve">комиссия по осуществлению конкуренткой закупки (далее – комиссия) – комиссия, формируемая и утверждаемая заказчиком в целях подведения итогов конкурентной закупки, а также подведения итогов отдельных этапов конкурентной закупки; </w:t>
      </w:r>
    </w:p>
    <w:p w14:paraId="69D4854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w:t>
      </w:r>
      <w:r w:rsidRPr="00AA3A71">
        <w:rPr>
          <w:rFonts w:ascii="PT Astra Serif" w:hAnsi="PT Astra Serif"/>
          <w:color w:val="auto"/>
          <w:sz w:val="22"/>
        </w:rPr>
        <w:t> </w:t>
      </w:r>
      <w:r w:rsidRPr="00AA3A71">
        <w:rPr>
          <w:rFonts w:ascii="PT Astra Serif" w:hAnsi="PT Astra Serif"/>
          <w:color w:val="auto"/>
          <w:sz w:val="22"/>
        </w:rPr>
        <w:t>конкурентная закупка в электронной форме – закупка осуществляемая заказчиком способами, указанными в подпунктах 1 - 4 пункта 11 настоящего Положения о закупке;</w:t>
      </w:r>
    </w:p>
    <w:p w14:paraId="19090FCB" w14:textId="77777777" w:rsidR="00F15E39" w:rsidRPr="00AA3A71" w:rsidRDefault="008D28A4">
      <w:pPr>
        <w:ind w:firstLine="708"/>
        <w:jc w:val="both"/>
        <w:rPr>
          <w:rFonts w:ascii="PT Astra Serif" w:hAnsi="PT Astra Serif"/>
          <w:color w:val="auto"/>
          <w:sz w:val="22"/>
        </w:rPr>
      </w:pPr>
      <w:r w:rsidRPr="00AA3A71">
        <w:rPr>
          <w:rFonts w:ascii="PT Astra Serif" w:hAnsi="PT Astra Serif"/>
          <w:color w:val="auto"/>
          <w:sz w:val="22"/>
        </w:rPr>
        <w:t>10)</w:t>
      </w:r>
      <w:r w:rsidRPr="00AA3A71">
        <w:rPr>
          <w:rFonts w:ascii="PT Astra Serif" w:hAnsi="PT Astra Serif"/>
          <w:color w:val="auto"/>
          <w:sz w:val="22"/>
        </w:rPr>
        <w:t> </w:t>
      </w:r>
      <w:r w:rsidRPr="00AA3A71">
        <w:rPr>
          <w:rFonts w:ascii="PT Astra Serif" w:hAnsi="PT Astra Serif"/>
          <w:color w:val="auto"/>
          <w:sz w:val="22"/>
        </w:rPr>
        <w:t>конкурентная закупка в электронной форме, участниками которой могут быть только субъекты малого и среднего предпринимательства (далее – конкурентная закупка с участием СМСП) – закупка осуществляемая заказчиками способами, указанными в подпунктах 1 - 4 пункта 11 настоящего Положения о закупке, в извещении и (или) документации о которой указывается, что участниками могут быть только СМСП;</w:t>
      </w:r>
    </w:p>
    <w:p w14:paraId="0BAF97E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w:t>
      </w:r>
      <w:r w:rsidRPr="00AA3A71">
        <w:rPr>
          <w:rFonts w:ascii="PT Astra Serif" w:hAnsi="PT Astra Serif"/>
          <w:color w:val="auto"/>
          <w:sz w:val="22"/>
        </w:rPr>
        <w:t> </w:t>
      </w:r>
      <w:r w:rsidRPr="00AA3A71">
        <w:rPr>
          <w:rFonts w:ascii="PT Astra Serif" w:hAnsi="PT Astra Serif"/>
          <w:color w:val="auto"/>
          <w:sz w:val="22"/>
        </w:rPr>
        <w:t>конкурс в электронной форме (далее также –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14:paraId="6A63DC8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w:t>
      </w:r>
      <w:r w:rsidRPr="00AA3A71">
        <w:rPr>
          <w:rFonts w:ascii="PT Astra Serif" w:hAnsi="PT Astra Serif"/>
          <w:color w:val="auto"/>
          <w:sz w:val="22"/>
        </w:rPr>
        <w:t> </w:t>
      </w:r>
      <w:r w:rsidRPr="00AA3A71">
        <w:rPr>
          <w:rFonts w:ascii="PT Astra Serif" w:hAnsi="PT Astra Serif"/>
          <w:color w:val="auto"/>
          <w:sz w:val="22"/>
        </w:rPr>
        <w:t>начальная (максимальная) цена договора, цена договора, заключаемого с единственным поставщиком (исполнителем, подрядчиком) (далее – НМЦД) - выражение, используемое для определения стоимости товаров, работ или услуг, закупаемых в соответствии с Федеральным законом № 223-ФЗ;</w:t>
      </w:r>
    </w:p>
    <w:p w14:paraId="1410E05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w:t>
      </w:r>
      <w:r w:rsidRPr="00AA3A71">
        <w:rPr>
          <w:rFonts w:ascii="PT Astra Serif" w:hAnsi="PT Astra Serif"/>
          <w:color w:val="auto"/>
          <w:sz w:val="22"/>
        </w:rPr>
        <w:t> </w:t>
      </w:r>
      <w:r w:rsidRPr="00AA3A71">
        <w:rPr>
          <w:rFonts w:ascii="PT Astra Serif" w:hAnsi="PT Astra Serif"/>
          <w:color w:val="auto"/>
          <w:sz w:val="22"/>
        </w:rPr>
        <w:t>неконкурентная закупка в электронной форме участниками которой являются только СМСП (далее – неконкурентная закупка в электронной форме у СМСП) - неконкурентная закупка в электронной форме, предусмотренная пунктом 20</w:t>
      </w:r>
      <w:r w:rsidRPr="00AA3A71">
        <w:rPr>
          <w:rFonts w:ascii="PT Astra Serif" w:hAnsi="PT Astra Serif"/>
          <w:color w:val="auto"/>
          <w:sz w:val="22"/>
          <w:vertAlign w:val="superscript"/>
        </w:rPr>
        <w:t>1</w:t>
      </w:r>
      <w:r w:rsidRPr="00AA3A71">
        <w:rPr>
          <w:rFonts w:ascii="PT Astra Serif" w:hAnsi="PT Astra Serif"/>
          <w:color w:val="auto"/>
          <w:sz w:val="22"/>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(далее – Положение об особенностях участия СМСП в закупках), утвержденного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
    <w:p w14:paraId="667A6E1F" w14:textId="5F705E64"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14)</w:t>
      </w:r>
      <w:r w:rsidRPr="00AA3A71">
        <w:rPr>
          <w:rFonts w:ascii="PT Astra Serif" w:hAnsi="PT Astra Serif"/>
          <w:color w:val="auto"/>
          <w:sz w:val="22"/>
        </w:rPr>
        <w:t> </w:t>
      </w:r>
      <w:r w:rsidRPr="00AA3A71">
        <w:rPr>
          <w:rFonts w:ascii="PT Astra Serif" w:hAnsi="PT Astra Serif"/>
          <w:color w:val="auto"/>
          <w:sz w:val="22"/>
        </w:rPr>
        <w:t>перечень товаров, работ, услуг, закупки которых осуществляются у субъектов малого и среднего предпринимательства (далее – Перечень ТРУ) – утвержденный заказчиком перечень товаров, работ, услуг для осуществления закупок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 1352 и соответствующий требованиям пункта 9 указанного Положения;</w:t>
      </w:r>
    </w:p>
    <w:p w14:paraId="74E21A5C" w14:textId="0EDB9BCA" w:rsidR="00E25381" w:rsidRPr="00AA3A71" w:rsidRDefault="00E25381" w:rsidP="00E25381">
      <w:pPr>
        <w:autoSpaceDE w:val="0"/>
        <w:autoSpaceDN w:val="0"/>
        <w:adjustRightInd w:val="0"/>
        <w:ind w:firstLine="709"/>
        <w:jc w:val="both"/>
        <w:rPr>
          <w:rFonts w:ascii="PT Astra Serif" w:eastAsia="Calibri" w:hAnsi="PT Astra Serif"/>
          <w:sz w:val="22"/>
          <w:szCs w:val="22"/>
        </w:rPr>
      </w:pPr>
      <w:r w:rsidRPr="00AA3A71">
        <w:rPr>
          <w:rFonts w:ascii="PT Astra Serif" w:eastAsia="Calibri" w:hAnsi="PT Astra Serif"/>
          <w:sz w:val="22"/>
          <w:szCs w:val="22"/>
        </w:rPr>
        <w:t>14-1) российское лицо в целях применения постановления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 российский гражданин или российское юридическое лицо, выполняющие, оказывающие работу, услугу;</w:t>
      </w:r>
    </w:p>
    <w:p w14:paraId="01DF8E4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15)</w:t>
      </w:r>
      <w:r w:rsidRPr="00AA3A71">
        <w:rPr>
          <w:rFonts w:ascii="PT Astra Serif" w:hAnsi="PT Astra Serif"/>
          <w:color w:val="auto"/>
          <w:sz w:val="22"/>
        </w:rPr>
        <w:t> </w:t>
      </w:r>
      <w:r w:rsidRPr="00AA3A71">
        <w:rPr>
          <w:rFonts w:ascii="PT Astra Serif" w:hAnsi="PT Astra Serif"/>
          <w:color w:val="auto"/>
          <w:sz w:val="22"/>
        </w:rPr>
        <w:t>специальный счет, открытый участником закупки в банке, включенном в перечень банков, определенных Правительством Российской Федерации в соответствии с Федеральным законом № 44-ФЗ (далее – специальный счет) – счет для размещения денежных средств, предназначенных для обеспечения заявки на участие в конкурентной закупки с участием СМСП;</w:t>
      </w:r>
    </w:p>
    <w:p w14:paraId="78620CA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w:t>
      </w:r>
      <w:r w:rsidRPr="00AA3A71">
        <w:rPr>
          <w:rFonts w:ascii="PT Astra Serif" w:hAnsi="PT Astra Serif"/>
          <w:color w:val="auto"/>
          <w:sz w:val="22"/>
        </w:rPr>
        <w:t> </w:t>
      </w:r>
      <w:r w:rsidRPr="00AA3A71">
        <w:rPr>
          <w:rFonts w:ascii="PT Astra Serif" w:hAnsi="PT Astra Serif"/>
          <w:color w:val="auto"/>
          <w:sz w:val="22"/>
        </w:rPr>
        <w:t>стоимостной объем оплаты договоров в предыдущем году – сумма стоимости всех договоров, заключенных и оплаченных заказчиком по результатам закупок в соответствии с Федеральным законом № 223-ФЗ в прошедшем году и отраженная в первой строке первого раздела годового отчета, утвержденного Постановлением № 1352;</w:t>
      </w:r>
    </w:p>
    <w:p w14:paraId="648CAB8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w:t>
      </w:r>
      <w:r w:rsidRPr="00AA3A71">
        <w:rPr>
          <w:rFonts w:ascii="PT Astra Serif" w:hAnsi="PT Astra Serif"/>
          <w:color w:val="auto"/>
          <w:sz w:val="22"/>
        </w:rPr>
        <w:t> </w:t>
      </w:r>
      <w:r w:rsidRPr="00AA3A71">
        <w:rPr>
          <w:rFonts w:ascii="PT Astra Serif" w:hAnsi="PT Astra Serif"/>
          <w:color w:val="auto"/>
          <w:sz w:val="22"/>
        </w:rPr>
        <w:t xml:space="preserve">субъекты малого и среднего предпринимательства (далее – СМСП)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к малым предприятиям, в том числе к </w:t>
      </w:r>
      <w:proofErr w:type="spellStart"/>
      <w:r w:rsidRPr="00AA3A71">
        <w:rPr>
          <w:rFonts w:ascii="PT Astra Serif" w:hAnsi="PT Astra Serif"/>
          <w:color w:val="auto"/>
          <w:sz w:val="22"/>
        </w:rPr>
        <w:t>микропредприятиям</w:t>
      </w:r>
      <w:proofErr w:type="spellEnd"/>
      <w:r w:rsidRPr="00AA3A71">
        <w:rPr>
          <w:rFonts w:ascii="PT Astra Serif" w:hAnsi="PT Astra Serif"/>
          <w:color w:val="auto"/>
          <w:sz w:val="22"/>
        </w:rPr>
        <w:t>, и средним предприятиям, сведения о которых внесены в единый реестр субъектов малого и среднего предпринимательства;</w:t>
      </w:r>
    </w:p>
    <w:p w14:paraId="039E303F" w14:textId="6307E69D"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18)</w:t>
      </w:r>
      <w:r w:rsidRPr="00AA3A71">
        <w:rPr>
          <w:rFonts w:ascii="PT Astra Serif" w:hAnsi="PT Astra Serif"/>
          <w:color w:val="auto"/>
          <w:sz w:val="22"/>
        </w:rPr>
        <w:t> </w:t>
      </w:r>
      <w:r w:rsidRPr="00AA3A71">
        <w:rPr>
          <w:rFonts w:ascii="PT Astra Serif" w:hAnsi="PT Astra Serif"/>
          <w:color w:val="auto"/>
          <w:sz w:val="22"/>
        </w:rPr>
        <w:t>усиленная квалифицированная электронная подпись (далее -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Усиленная квалифицированная электронная подпись используется для определения лица, подписывающего информацию и соответствует требованиям Федерального закона от 6 апреля 2011 года № 63-ФЗ «Об электронной подписи».</w:t>
      </w:r>
    </w:p>
    <w:p w14:paraId="4126F911" w14:textId="3EC1852F" w:rsidR="00824335" w:rsidRPr="00AA3A71" w:rsidRDefault="00824335" w:rsidP="00824335">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 xml:space="preserve">19) </w:t>
      </w:r>
      <w:r w:rsidR="008E14B8" w:rsidRPr="00AA3A71">
        <w:rPr>
          <w:rFonts w:ascii="PT Astra Serif" w:eastAsia="Calibri" w:hAnsi="PT Astra Serif"/>
          <w:color w:val="000000" w:themeColor="text1"/>
          <w:sz w:val="22"/>
          <w:szCs w:val="22"/>
        </w:rPr>
        <w:t xml:space="preserve">исключен приказом Департамента государственного заказа Томской области </w:t>
      </w:r>
      <w:r w:rsidR="008E14B8" w:rsidRPr="00AA3A71">
        <w:rPr>
          <w:rFonts w:ascii="PT Astra Serif" w:eastAsia="Calibri" w:hAnsi="PT Astra Serif"/>
          <w:color w:val="000000" w:themeColor="text1"/>
          <w:sz w:val="22"/>
          <w:szCs w:val="22"/>
        </w:rPr>
        <w:br/>
      </w:r>
      <w:r w:rsidR="008E14B8" w:rsidRPr="00AA3A71">
        <w:rPr>
          <w:rFonts w:ascii="PT Astra Serif" w:hAnsi="PT Astra Serif"/>
          <w:color w:val="000000" w:themeColor="text1"/>
          <w:sz w:val="22"/>
          <w:szCs w:val="22"/>
        </w:rPr>
        <w:t>от 24.03.2025 № 3-п</w:t>
      </w:r>
      <w:r w:rsidR="008E14B8" w:rsidRPr="00AA3A71">
        <w:rPr>
          <w:rFonts w:ascii="PT Astra Serif" w:eastAsia="Calibri" w:hAnsi="PT Astra Serif"/>
          <w:color w:val="000000" w:themeColor="text1"/>
          <w:sz w:val="22"/>
          <w:szCs w:val="22"/>
        </w:rPr>
        <w:t>;</w:t>
      </w:r>
    </w:p>
    <w:p w14:paraId="66AD833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Термины и определения, используемые в настоящем Положении о закупке, применяются в значениях, установленных Федеральным законом № 223-ФЗ.</w:t>
      </w:r>
    </w:p>
    <w:p w14:paraId="298F4313" w14:textId="77777777" w:rsidR="00F15E39" w:rsidRPr="00AA3A71" w:rsidRDefault="00F15E39">
      <w:pPr>
        <w:spacing w:after="160" w:line="264" w:lineRule="auto"/>
        <w:rPr>
          <w:rFonts w:ascii="PT Astra Serif" w:hAnsi="PT Astra Serif"/>
          <w:color w:val="auto"/>
          <w:sz w:val="22"/>
        </w:rPr>
      </w:pPr>
    </w:p>
    <w:p w14:paraId="40599BD9" w14:textId="77777777" w:rsidR="00F15E39" w:rsidRPr="00AA3A71" w:rsidRDefault="008D28A4">
      <w:pPr>
        <w:widowControl w:val="0"/>
        <w:ind w:firstLine="709"/>
        <w:jc w:val="center"/>
        <w:rPr>
          <w:rFonts w:ascii="PT Astra Serif" w:hAnsi="PT Astra Serif"/>
          <w:color w:val="auto"/>
          <w:sz w:val="22"/>
        </w:rPr>
      </w:pPr>
      <w:r w:rsidRPr="00AA3A71">
        <w:rPr>
          <w:rFonts w:ascii="PT Astra Serif" w:hAnsi="PT Astra Serif"/>
          <w:color w:val="auto"/>
          <w:sz w:val="22"/>
        </w:rPr>
        <w:t>Планирование закупки</w:t>
      </w:r>
    </w:p>
    <w:p w14:paraId="48BCACD9" w14:textId="77777777" w:rsidR="00F15E39" w:rsidRPr="00AA3A71" w:rsidRDefault="00F15E39">
      <w:pPr>
        <w:widowControl w:val="0"/>
        <w:tabs>
          <w:tab w:val="left" w:pos="7695"/>
        </w:tabs>
        <w:ind w:firstLine="709"/>
        <w:jc w:val="center"/>
        <w:rPr>
          <w:rFonts w:ascii="PT Astra Serif" w:hAnsi="PT Astra Serif"/>
          <w:color w:val="auto"/>
          <w:sz w:val="22"/>
        </w:rPr>
      </w:pPr>
    </w:p>
    <w:p w14:paraId="093FD29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 Формирование плана закупки, а также его размещение в единой информационной системе осуществляется заказчиком в соответствии с требованиями, установленными Правительством Российской Федерации на основании части 2 статьи 4 Федерального закона № 223-ФЗ.</w:t>
      </w:r>
    </w:p>
    <w:p w14:paraId="707E581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План закупки утверждается и размещается заказчиком в единой информационной системе на срок не менее чем один год.</w:t>
      </w:r>
    </w:p>
    <w:p w14:paraId="3A078DB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План закупки инновационной продукции, высокотехнологичной продукции, лекарственных средств утверждается и размещается заказчиком в единой информационной системе на период от пяти до семи лет.</w:t>
      </w:r>
    </w:p>
    <w:p w14:paraId="4ED50B2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Корректировка плана закупки осуществляется в следующих случаях:</w:t>
      </w:r>
    </w:p>
    <w:p w14:paraId="5E190D2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изменения потребности в товарах, работах, услугах, сроков их приобретения, способа осуществления закупки и срока исполнения договора;</w:t>
      </w:r>
    </w:p>
    <w:p w14:paraId="0219E63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36A26291" w14:textId="77777777" w:rsidR="00F15E39" w:rsidRPr="00AA3A71" w:rsidRDefault="008D28A4">
      <w:pPr>
        <w:numPr>
          <w:ilvl w:val="0"/>
          <w:numId w:val="1"/>
        </w:numPr>
        <w:tabs>
          <w:tab w:val="left" w:pos="1134"/>
        </w:tabs>
        <w:ind w:left="0" w:firstLine="709"/>
        <w:jc w:val="both"/>
        <w:rPr>
          <w:rFonts w:ascii="PT Astra Serif" w:hAnsi="PT Astra Serif"/>
          <w:color w:val="auto"/>
          <w:sz w:val="22"/>
        </w:rPr>
      </w:pPr>
      <w:r w:rsidRPr="00AA3A71">
        <w:rPr>
          <w:rFonts w:ascii="PT Astra Serif" w:hAnsi="PT Astra Serif"/>
          <w:color w:val="auto"/>
          <w:sz w:val="22"/>
        </w:rPr>
        <w:t xml:space="preserve">обнаружения технических ошибок, опечаток;  </w:t>
      </w:r>
    </w:p>
    <w:p w14:paraId="0EAC1532" w14:textId="77777777" w:rsidR="00F15E39" w:rsidRPr="00AA3A71" w:rsidRDefault="008D28A4">
      <w:pPr>
        <w:numPr>
          <w:ilvl w:val="0"/>
          <w:numId w:val="1"/>
        </w:numPr>
        <w:tabs>
          <w:tab w:val="left" w:pos="1134"/>
        </w:tabs>
        <w:ind w:left="0" w:firstLine="709"/>
        <w:jc w:val="both"/>
        <w:rPr>
          <w:rFonts w:ascii="PT Astra Serif" w:hAnsi="PT Astra Serif"/>
          <w:color w:val="auto"/>
          <w:sz w:val="22"/>
        </w:rPr>
      </w:pPr>
      <w:r w:rsidRPr="00AA3A71">
        <w:rPr>
          <w:rFonts w:ascii="PT Astra Serif" w:hAnsi="PT Astra Serif"/>
          <w:color w:val="auto"/>
          <w:sz w:val="22"/>
        </w:rPr>
        <w:t>отказ заказчика от закупки.</w:t>
      </w:r>
    </w:p>
    <w:p w14:paraId="7AB5D256" w14:textId="77777777" w:rsidR="00F15E39" w:rsidRPr="00AA3A71" w:rsidRDefault="00F15E39">
      <w:pPr>
        <w:ind w:firstLine="709"/>
        <w:jc w:val="both"/>
        <w:rPr>
          <w:rFonts w:ascii="PT Astra Serif" w:hAnsi="PT Astra Serif"/>
          <w:color w:val="auto"/>
          <w:sz w:val="22"/>
        </w:rPr>
      </w:pPr>
    </w:p>
    <w:p w14:paraId="2C532FC5"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Способы закупок</w:t>
      </w:r>
    </w:p>
    <w:p w14:paraId="0E5C5C3B" w14:textId="77777777" w:rsidR="00F15E39" w:rsidRPr="00AA3A71" w:rsidRDefault="00F15E39">
      <w:pPr>
        <w:ind w:firstLine="709"/>
        <w:jc w:val="both"/>
        <w:rPr>
          <w:rFonts w:ascii="PT Astra Serif" w:hAnsi="PT Astra Serif"/>
          <w:color w:val="auto"/>
          <w:sz w:val="22"/>
        </w:rPr>
      </w:pPr>
    </w:p>
    <w:p w14:paraId="084AF7B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 Настоящим Положением о закупке предусматриваются конкурентные и неконкурентные закупки.</w:t>
      </w:r>
    </w:p>
    <w:p w14:paraId="3F0EB8E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 Конкурентные закупки осуществляются следующими способами:</w:t>
      </w:r>
    </w:p>
    <w:p w14:paraId="32D7FB9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конкурс (конкурс в электронной форме, закрытый конкурс);</w:t>
      </w:r>
    </w:p>
    <w:p w14:paraId="22DC886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аукцион (аукцион в электронной форме, закрытый аукцион);</w:t>
      </w:r>
    </w:p>
    <w:p w14:paraId="0168E2F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запрос котировок (запрос котировок в электронной форме, закрытый запрос котировок);</w:t>
      </w:r>
    </w:p>
    <w:p w14:paraId="2FD886A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запрос предложений (запрос предложений в электронной форме, закрытый запрос предложений).</w:t>
      </w:r>
    </w:p>
    <w:p w14:paraId="20B3B6B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 Неконкурентные закупки осуществляются следующими способами:</w:t>
      </w:r>
      <w:r w:rsidRPr="00AA3A71">
        <w:rPr>
          <w:rFonts w:ascii="PT Astra Serif" w:hAnsi="PT Astra Serif"/>
          <w:color w:val="auto"/>
          <w:sz w:val="22"/>
          <w:vertAlign w:val="superscript"/>
        </w:rPr>
        <w:t xml:space="preserve"> </w:t>
      </w:r>
    </w:p>
    <w:p w14:paraId="2974CF2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 закупка у единственного поставщика (исполнителя, подрядчика); </w:t>
      </w:r>
    </w:p>
    <w:p w14:paraId="013CC0E3" w14:textId="2FAEB14F" w:rsidR="00F15E39" w:rsidRPr="00AA3A71" w:rsidRDefault="008D28A4">
      <w:pPr>
        <w:ind w:firstLine="709"/>
        <w:jc w:val="both"/>
        <w:rPr>
          <w:rFonts w:ascii="PT Astra Serif" w:hAnsi="PT Astra Serif"/>
          <w:strike/>
          <w:color w:val="auto"/>
          <w:sz w:val="22"/>
          <w:vertAlign w:val="superscript"/>
        </w:rPr>
      </w:pPr>
      <w:r w:rsidRPr="00AA3A71">
        <w:rPr>
          <w:rFonts w:ascii="PT Astra Serif" w:hAnsi="PT Astra Serif"/>
          <w:color w:val="auto"/>
          <w:sz w:val="22"/>
        </w:rPr>
        <w:t>2) закупка у единственного поставщика (исполнителя, подрядчика) в электронной форме.</w:t>
      </w:r>
    </w:p>
    <w:p w14:paraId="12C083E5" w14:textId="77777777" w:rsidR="00FE1929" w:rsidRPr="00AA3A71" w:rsidRDefault="00FE1929">
      <w:pPr>
        <w:ind w:firstLine="709"/>
        <w:jc w:val="both"/>
        <w:rPr>
          <w:rFonts w:ascii="PT Astra Serif" w:hAnsi="PT Astra Serif"/>
          <w:color w:val="auto"/>
          <w:sz w:val="22"/>
        </w:rPr>
      </w:pPr>
      <w:r w:rsidRPr="00AA3A71">
        <w:rPr>
          <w:rFonts w:ascii="PT Astra Serif" w:hAnsi="PT Astra Serif"/>
          <w:color w:val="auto"/>
          <w:sz w:val="22"/>
        </w:rPr>
        <w:t>Заказчик вправе осуществлять неконкурентную закупку в электронной форме, участниками которой являются только субъекты малого и среднего предпринимательства (далее – СМСП), предусмотренную пунктом 20</w:t>
      </w:r>
      <w:r w:rsidRPr="00AA3A71">
        <w:rPr>
          <w:rFonts w:ascii="PT Astra Serif" w:hAnsi="PT Astra Serif"/>
          <w:color w:val="auto"/>
          <w:sz w:val="22"/>
          <w:vertAlign w:val="superscript"/>
        </w:rPr>
        <w:t>1</w:t>
      </w:r>
      <w:r w:rsidRPr="00AA3A71">
        <w:rPr>
          <w:rFonts w:ascii="PT Astra Serif" w:hAnsi="PT Astra Serif"/>
          <w:color w:val="auto"/>
          <w:sz w:val="22"/>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Положение об особенностях участия СМСП в закупках),  при условии установления указанного порядка в Положении о закупке.</w:t>
      </w:r>
    </w:p>
    <w:p w14:paraId="7E90A598" w14:textId="77777777" w:rsidR="00F15E39" w:rsidRPr="00AA3A71" w:rsidRDefault="00F15E39">
      <w:pPr>
        <w:ind w:firstLine="709"/>
        <w:jc w:val="center"/>
        <w:rPr>
          <w:rFonts w:ascii="PT Astra Serif" w:hAnsi="PT Astra Serif"/>
          <w:color w:val="auto"/>
          <w:sz w:val="22"/>
        </w:rPr>
      </w:pPr>
    </w:p>
    <w:p w14:paraId="0E2DAB2A"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Закрытые конкурентные закупки</w:t>
      </w:r>
    </w:p>
    <w:p w14:paraId="090C0FF3" w14:textId="77777777" w:rsidR="00F15E39" w:rsidRPr="00AA3A71" w:rsidRDefault="00F15E39">
      <w:pPr>
        <w:ind w:firstLine="709"/>
        <w:jc w:val="center"/>
        <w:rPr>
          <w:rFonts w:ascii="PT Astra Serif" w:hAnsi="PT Astra Serif"/>
          <w:color w:val="auto"/>
          <w:sz w:val="22"/>
        </w:rPr>
      </w:pPr>
    </w:p>
    <w:p w14:paraId="2ECC9EC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 Закрытая конкурентная закупка проводится в случаях, определенных частью 1 статьи 3</w:t>
      </w:r>
      <w:r w:rsidRPr="00AA3A71">
        <w:rPr>
          <w:rFonts w:ascii="PT Astra Serif" w:hAnsi="PT Astra Serif"/>
          <w:color w:val="auto"/>
          <w:sz w:val="22"/>
          <w:vertAlign w:val="superscript"/>
        </w:rPr>
        <w:t>5</w:t>
      </w:r>
      <w:r w:rsidRPr="00AA3A71">
        <w:rPr>
          <w:rFonts w:ascii="PT Astra Serif" w:hAnsi="PT Astra Serif"/>
          <w:color w:val="auto"/>
          <w:sz w:val="22"/>
        </w:rPr>
        <w:t xml:space="preserve"> Федерального закона № 223-ФЗ. </w:t>
      </w:r>
    </w:p>
    <w:p w14:paraId="7AF3959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Закрытая конкурентная закупка осуществляется в порядке, установленном настоящим Положением о закупке для открытых конкурентных закупок, с учетом особенностей, предусмотренных настоящим разделом.</w:t>
      </w:r>
    </w:p>
    <w:p w14:paraId="6DBF0AF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14. При проведении закрытой конкурентной закупки заказчик руководствуется правилами проведения такой закупки, установленными настоящим Положением о закупке, с учетом особенностей, предусмотренном настоящим разделом.</w:t>
      </w:r>
    </w:p>
    <w:p w14:paraId="55146D4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15. 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частью 16 статьи 4 Федерального закона № 223-ФЗ, а также информация о заключении и об исполнении договоров, заключенных по результатам осуществления таких закупок, не подлежит размещению в единой информационной системе.</w:t>
      </w:r>
    </w:p>
    <w:p w14:paraId="0BB1755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 Информация о закупках, проводимых в случаях, определенных Правительством Российской Федерации в соответствии с частью 16 статьи 4 Федерального закона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14:paraId="31EF730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 В сроки, установленные Федеральным законом № 223-ФЗ для размещения в единой информационной системе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
    <w:p w14:paraId="4A1DC1D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18.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письменной форме, в сроки, установленные Положением о закупке для размещения таких документов в единой информационной системе, а именно:</w:t>
      </w:r>
    </w:p>
    <w:p w14:paraId="72A33D0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w:t>
      </w:r>
      <w:r w:rsidRPr="00AA3A71">
        <w:rPr>
          <w:rFonts w:ascii="PT Astra Serif" w:hAnsi="PT Astra Serif"/>
          <w:color w:val="auto"/>
          <w:sz w:val="22"/>
        </w:rPr>
        <w:t> </w:t>
      </w:r>
      <w:r w:rsidRPr="00AA3A71">
        <w:rPr>
          <w:rFonts w:ascii="PT Astra Serif" w:hAnsi="PT Astra Serif"/>
          <w:color w:val="auto"/>
          <w:sz w:val="22"/>
        </w:rPr>
        <w:t>изменения извещения о проведении закрытой конкурентной закупки и (или) документации – не позднее чем в течение трех дней с даты принятия решения о внесении таких изменений;</w:t>
      </w:r>
    </w:p>
    <w:p w14:paraId="7B6A595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w:t>
      </w:r>
      <w:r w:rsidRPr="00AA3A71">
        <w:rPr>
          <w:rFonts w:ascii="PT Astra Serif" w:hAnsi="PT Astra Serif"/>
          <w:color w:val="auto"/>
          <w:sz w:val="22"/>
        </w:rPr>
        <w:t> </w:t>
      </w:r>
      <w:r w:rsidRPr="00AA3A71">
        <w:rPr>
          <w:rFonts w:ascii="PT Astra Serif" w:hAnsi="PT Astra Serif"/>
          <w:color w:val="auto"/>
          <w:sz w:val="22"/>
        </w:rPr>
        <w:t>разъяснения извещения о проведении закрытой конкурентной закупки и (или) документации – в течение трех дней со дня поступления запроса о даче разъяснений;</w:t>
      </w:r>
    </w:p>
    <w:p w14:paraId="39F33AC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w:t>
      </w:r>
      <w:r w:rsidRPr="00AA3A71">
        <w:rPr>
          <w:rFonts w:ascii="PT Astra Serif" w:hAnsi="PT Astra Serif"/>
          <w:color w:val="auto"/>
          <w:sz w:val="22"/>
        </w:rPr>
        <w:t> </w:t>
      </w:r>
      <w:r w:rsidRPr="00AA3A71">
        <w:rPr>
          <w:rFonts w:ascii="PT Astra Serif" w:hAnsi="PT Astra Serif"/>
          <w:color w:val="auto"/>
          <w:sz w:val="22"/>
        </w:rPr>
        <w:t>решение об отмене закрытой конкурентной закупки – в день принятия решения об отмене закрытой конкурентной закупки;</w:t>
      </w:r>
    </w:p>
    <w:p w14:paraId="4323813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w:t>
      </w:r>
      <w:r w:rsidRPr="00AA3A71">
        <w:rPr>
          <w:rFonts w:ascii="PT Astra Serif" w:hAnsi="PT Astra Serif"/>
          <w:color w:val="auto"/>
          <w:sz w:val="22"/>
        </w:rPr>
        <w:t> </w:t>
      </w:r>
      <w:r w:rsidRPr="00AA3A71">
        <w:rPr>
          <w:rFonts w:ascii="PT Astra Serif" w:hAnsi="PT Astra Serif"/>
          <w:color w:val="auto"/>
          <w:sz w:val="22"/>
        </w:rPr>
        <w:t>протоколы вскрытия конвертов с заявками на участие в закрытой конкурентной закупке, рассмотрения, оценки и сопоставления таких заявок – не позднее чем через три дня со дня подписания протоколов.</w:t>
      </w:r>
    </w:p>
    <w:p w14:paraId="44221F4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 При проведении закрытой конкурентной закупки во время заседаний комиссии не допускается проведение аудиозаписи, фото- и видеосъемки.</w:t>
      </w:r>
    </w:p>
    <w:p w14:paraId="6C160AD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20.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24AB524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21.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14:paraId="5B7FEB5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22.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определяются Правительством Российской Федерации.</w:t>
      </w:r>
    </w:p>
    <w:p w14:paraId="557382DA" w14:textId="77777777" w:rsidR="00F15E39" w:rsidRPr="00AA3A71" w:rsidRDefault="008D28A4" w:rsidP="00FE1929">
      <w:pPr>
        <w:ind w:firstLine="709"/>
        <w:jc w:val="both"/>
        <w:rPr>
          <w:rFonts w:ascii="PT Astra Serif" w:hAnsi="PT Astra Serif"/>
          <w:color w:val="auto"/>
          <w:sz w:val="22"/>
        </w:rPr>
      </w:pPr>
      <w:r w:rsidRPr="00AA3A71">
        <w:rPr>
          <w:rFonts w:ascii="PT Astra Serif" w:hAnsi="PT Astra Serif"/>
          <w:color w:val="auto"/>
          <w:sz w:val="22"/>
        </w:rPr>
        <w:t>23. Договор по результатам проведения закрытой конкурентной закупки заключается в соответствии со сроками, предусмотренными частью 15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4B6FCBC6" w14:textId="77777777" w:rsidR="00FE1929" w:rsidRPr="00AA3A71" w:rsidRDefault="00FE1929" w:rsidP="00FE1929">
      <w:pPr>
        <w:ind w:firstLine="709"/>
        <w:jc w:val="both"/>
        <w:rPr>
          <w:rFonts w:ascii="PT Astra Serif" w:hAnsi="PT Astra Serif"/>
          <w:color w:val="auto"/>
          <w:sz w:val="22"/>
        </w:rPr>
      </w:pPr>
    </w:p>
    <w:p w14:paraId="1AE937F5"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Совместные закупки</w:t>
      </w:r>
    </w:p>
    <w:p w14:paraId="0014815B" w14:textId="77777777" w:rsidR="00F15E39" w:rsidRPr="00AA3A71" w:rsidRDefault="00F15E39">
      <w:pPr>
        <w:ind w:firstLine="709"/>
        <w:jc w:val="center"/>
        <w:rPr>
          <w:rFonts w:ascii="PT Astra Serif" w:hAnsi="PT Astra Serif"/>
          <w:color w:val="auto"/>
          <w:sz w:val="22"/>
        </w:rPr>
      </w:pPr>
    </w:p>
    <w:p w14:paraId="2DB3413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24. Настоящим Положением о закупке предусмотрено проведение совместных закупок двумя и более заказчиками при осуществлении закупок одних и тех же товаров, работ, услуг способами, указанными в пункте 11 настоящего Положения о закупке.</w:t>
      </w:r>
    </w:p>
    <w:p w14:paraId="50DAE8C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При проведении совместной закупки заказчики руководствуется правилами проведения такой закупки, установленными настоящим Положением о закупке, с учетом особенностей, предусмотренном настоящим разделом.</w:t>
      </w:r>
    </w:p>
    <w:p w14:paraId="7920E81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25. Для проведения совместной закупки заказчики заключают соглашение, в котором определяется организатор закупки, права, обязанности и ответственность организатора закупки и других заказчиков, порядок проведения такой закупки. </w:t>
      </w:r>
    </w:p>
    <w:p w14:paraId="7E73C2D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26. Информация о совместной закупке отражается в плане закупок каждого заказчика с указанием организатора закупки. </w:t>
      </w:r>
    </w:p>
    <w:p w14:paraId="3A06BD3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27. Выбор способа проведения совместной закупки осуществляется заказчиками при заключении соглашения о проведении совместной закупки, при этом при определении способа закупки учитывается предмет закупки.</w:t>
      </w:r>
    </w:p>
    <w:p w14:paraId="2F96FF9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28. Договор с победителем или победителями совместной закупки, если на стороне победителя выступало несколько юридических лиц, заключается каждой стороной соглашения в порядке, предусмотренном настоящим Положением о закупке.</w:t>
      </w:r>
    </w:p>
    <w:p w14:paraId="4ED723CF" w14:textId="77777777" w:rsidR="00F15E39" w:rsidRPr="00AA3A71" w:rsidRDefault="00F15E39">
      <w:pPr>
        <w:ind w:firstLine="709"/>
        <w:jc w:val="both"/>
        <w:rPr>
          <w:rFonts w:ascii="PT Astra Serif" w:hAnsi="PT Astra Serif"/>
          <w:color w:val="auto"/>
          <w:sz w:val="22"/>
        </w:rPr>
      </w:pPr>
    </w:p>
    <w:p w14:paraId="2E8596A4"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Централизованные закупки</w:t>
      </w:r>
    </w:p>
    <w:p w14:paraId="55F0CE45" w14:textId="77777777" w:rsidR="00F15E39" w:rsidRPr="00AA3A71" w:rsidRDefault="00F15E39">
      <w:pPr>
        <w:ind w:firstLine="709"/>
        <w:jc w:val="center"/>
        <w:rPr>
          <w:rFonts w:ascii="PT Astra Serif" w:hAnsi="PT Astra Serif"/>
          <w:color w:val="auto"/>
          <w:sz w:val="22"/>
        </w:rPr>
      </w:pPr>
    </w:p>
    <w:p w14:paraId="12260BD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29. Настоящим Положением о закупке предусмотрена возможность проведения централизованных закупок способами, указанными в пункте 11 настоящего Положения о закупке.</w:t>
      </w:r>
    </w:p>
    <w:p w14:paraId="58A17B6B" w14:textId="77777777" w:rsidR="00F15E39" w:rsidRPr="00AA3A71" w:rsidRDefault="00F15E39">
      <w:pPr>
        <w:ind w:firstLine="709"/>
        <w:jc w:val="center"/>
        <w:rPr>
          <w:rFonts w:ascii="PT Astra Serif" w:hAnsi="PT Astra Serif"/>
          <w:color w:val="auto"/>
          <w:sz w:val="22"/>
        </w:rPr>
      </w:pPr>
    </w:p>
    <w:p w14:paraId="46088DD0"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Электронный документооборот при подготовке и осуществлении закупочной деятельности</w:t>
      </w:r>
    </w:p>
    <w:p w14:paraId="51354B83" w14:textId="77777777" w:rsidR="00F15E39" w:rsidRPr="00AA3A71" w:rsidRDefault="00F15E39">
      <w:pPr>
        <w:ind w:firstLine="709"/>
        <w:jc w:val="center"/>
        <w:rPr>
          <w:rFonts w:ascii="PT Astra Serif" w:hAnsi="PT Astra Serif"/>
          <w:color w:val="auto"/>
          <w:sz w:val="22"/>
        </w:rPr>
      </w:pPr>
    </w:p>
    <w:p w14:paraId="049ED07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30. Подготовка и осуществление закупочной деятельности осуществляется посредством корпоративной информационной системы, соответствующей требованиям, установленным частью 23 статьи 4 Федерального закона № 223-ФЗ.</w:t>
      </w:r>
    </w:p>
    <w:p w14:paraId="5BAFF99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31. Конкурентная закупка в электронной форме осуществляется в соответствии со статьей 3</w:t>
      </w:r>
      <w:r w:rsidRPr="00AA3A71">
        <w:rPr>
          <w:rFonts w:ascii="PT Astra Serif" w:hAnsi="PT Astra Serif"/>
          <w:color w:val="auto"/>
          <w:sz w:val="22"/>
          <w:vertAlign w:val="superscript"/>
        </w:rPr>
        <w:t>3</w:t>
      </w:r>
      <w:r w:rsidRPr="00AA3A71">
        <w:rPr>
          <w:rFonts w:ascii="PT Astra Serif" w:hAnsi="PT Astra Serif"/>
          <w:color w:val="auto"/>
          <w:sz w:val="22"/>
        </w:rPr>
        <w:t xml:space="preserve"> Федерального закона № 223-ФЗ, настоящим Положением о закупке и регламентом электронной площадки.</w:t>
      </w:r>
    </w:p>
    <w:p w14:paraId="0907BF1A" w14:textId="77777777" w:rsidR="00F15E39" w:rsidRPr="00AA3A71" w:rsidRDefault="008D28A4">
      <w:pPr>
        <w:jc w:val="both"/>
        <w:rPr>
          <w:rFonts w:ascii="PT Astra Serif" w:hAnsi="PT Astra Serif"/>
          <w:color w:val="auto"/>
          <w:sz w:val="22"/>
        </w:rPr>
      </w:pPr>
      <w:r w:rsidRPr="00AA3A71">
        <w:rPr>
          <w:rFonts w:ascii="PT Astra Serif" w:hAnsi="PT Astra Serif"/>
          <w:color w:val="auto"/>
          <w:sz w:val="22"/>
        </w:rPr>
        <w:tab/>
        <w:t>32. Особенности документооборота при осуществлении закрытых конкурентных закупок в электронной форме определяет Правительство Российской Федерации в соответствии с частью 4 статьи 3</w:t>
      </w:r>
      <w:r w:rsidRPr="00AA3A71">
        <w:rPr>
          <w:rFonts w:ascii="PT Astra Serif" w:hAnsi="PT Astra Serif"/>
          <w:color w:val="auto"/>
          <w:sz w:val="22"/>
          <w:vertAlign w:val="superscript"/>
        </w:rPr>
        <w:t>5</w:t>
      </w:r>
      <w:r w:rsidRPr="00AA3A71">
        <w:rPr>
          <w:rFonts w:ascii="PT Astra Serif" w:hAnsi="PT Astra Serif"/>
          <w:color w:val="auto"/>
          <w:sz w:val="22"/>
        </w:rPr>
        <w:t xml:space="preserve"> Федерального закона № 223-ФЗ.</w:t>
      </w:r>
    </w:p>
    <w:p w14:paraId="093AEB5E" w14:textId="3C5EF0C3"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33. Неконкурентная закупка, указанная в подпункте 2 пункта 12 настоящего Положения о закупке, осуществляется в соответствии с настоящим Положением о закупке и регламентом электронной площадки.</w:t>
      </w:r>
      <w:r w:rsidR="003318C1" w:rsidRPr="00AA3A71">
        <w:rPr>
          <w:rStyle w:val="afff"/>
          <w:rFonts w:ascii="PT Astra Serif" w:hAnsi="PT Astra Serif"/>
          <w:color w:val="auto"/>
        </w:rPr>
        <w:t xml:space="preserve"> </w:t>
      </w:r>
    </w:p>
    <w:p w14:paraId="34641AFD" w14:textId="62ED07DB" w:rsidR="00FE1929" w:rsidRPr="00AA3A71" w:rsidRDefault="00FE1929">
      <w:pPr>
        <w:ind w:firstLine="709"/>
        <w:jc w:val="both"/>
        <w:rPr>
          <w:rFonts w:ascii="PT Astra Serif" w:hAnsi="PT Astra Serif"/>
          <w:color w:val="auto"/>
          <w:sz w:val="22"/>
        </w:rPr>
      </w:pPr>
      <w:r w:rsidRPr="00AA3A71">
        <w:rPr>
          <w:rFonts w:ascii="PT Astra Serif" w:hAnsi="PT Astra Serif"/>
          <w:color w:val="auto"/>
          <w:sz w:val="22"/>
        </w:rPr>
        <w:t>При осуществлении неконкурентной закупки в электронной форме, участниками которой являются только субъекты малого и среднего предпринимательства, в соответствии с требованиями, предусмотренными пунктом 20</w:t>
      </w:r>
      <w:r w:rsidRPr="00AA3A71">
        <w:rPr>
          <w:rFonts w:ascii="PT Astra Serif" w:hAnsi="PT Astra Serif"/>
          <w:color w:val="auto"/>
          <w:sz w:val="22"/>
          <w:vertAlign w:val="superscript"/>
        </w:rPr>
        <w:t>1</w:t>
      </w:r>
      <w:r w:rsidRPr="00AA3A71">
        <w:rPr>
          <w:rFonts w:ascii="PT Astra Serif" w:hAnsi="PT Astra Serif"/>
          <w:color w:val="auto"/>
          <w:sz w:val="22"/>
        </w:rPr>
        <w:t xml:space="preserve"> Положения об особенностях участия СМСП в закупках, заказчик вправе разместить в единой информационной системе в сфере закупок информацию об осуществлении такой закупки (в том числе извещение, документацию, сведения о такой закупке в плане закупке).</w:t>
      </w:r>
    </w:p>
    <w:p w14:paraId="4581602C" w14:textId="77777777" w:rsidR="00E36244" w:rsidRPr="00AA3A71" w:rsidRDefault="00E36244" w:rsidP="00E36244">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 xml:space="preserve">33-1. При проведении процедур закупки в электронной форме, в случае если от имени участника закупки заявку на электронную площадку подает лицо действующее по доверенности, заявка на участие в закупке должна содержать доверенность на осуществление действий от имени участника закупки, соответствующую требованиям Федерального закона от 6 апреля 2011 года № 63-ФЗ «Об электронной подписи» по форме, утвержденной приказом </w:t>
      </w:r>
      <w:proofErr w:type="spellStart"/>
      <w:r w:rsidRPr="00AA3A71">
        <w:rPr>
          <w:rFonts w:ascii="PT Astra Serif" w:hAnsi="PT Astra Serif"/>
          <w:color w:val="auto"/>
          <w:sz w:val="22"/>
        </w:rPr>
        <w:t>Минцифры</w:t>
      </w:r>
      <w:proofErr w:type="spellEnd"/>
      <w:r w:rsidRPr="00AA3A71">
        <w:rPr>
          <w:rFonts w:ascii="PT Astra Serif" w:hAnsi="PT Astra Serif"/>
          <w:color w:val="auto"/>
          <w:sz w:val="22"/>
        </w:rPr>
        <w:t xml:space="preserve"> России от 18.08.2021 № 857 «Об утверждении единых требований к формам доверенностей, необходимых для использования квалифицированной электронной подписи.</w:t>
      </w:r>
    </w:p>
    <w:p w14:paraId="3A53454F" w14:textId="77777777" w:rsidR="00E36244" w:rsidRPr="00AA3A71" w:rsidRDefault="00E36244">
      <w:pPr>
        <w:ind w:firstLine="709"/>
        <w:jc w:val="both"/>
        <w:rPr>
          <w:rFonts w:ascii="PT Astra Serif" w:hAnsi="PT Astra Serif"/>
          <w:color w:val="auto"/>
          <w:sz w:val="22"/>
        </w:rPr>
      </w:pPr>
    </w:p>
    <w:p w14:paraId="73C74A65"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Требования к участникам закупки</w:t>
      </w:r>
    </w:p>
    <w:p w14:paraId="3F7E01E6" w14:textId="77777777" w:rsidR="00F15E39" w:rsidRPr="00AA3A71" w:rsidRDefault="00F15E39">
      <w:pPr>
        <w:ind w:firstLine="709"/>
        <w:jc w:val="center"/>
        <w:rPr>
          <w:rFonts w:ascii="PT Astra Serif" w:hAnsi="PT Astra Serif"/>
          <w:color w:val="auto"/>
          <w:sz w:val="22"/>
        </w:rPr>
      </w:pPr>
    </w:p>
    <w:p w14:paraId="601B9C1C" w14:textId="5A95934B"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34. </w:t>
      </w:r>
      <w:r w:rsidR="00F11DC4" w:rsidRPr="00AA3A71">
        <w:rPr>
          <w:rFonts w:ascii="PT Astra Serif" w:hAnsi="PT Astra Serif"/>
          <w:color w:val="000000" w:themeColor="text1"/>
          <w:sz w:val="22"/>
          <w:szCs w:val="22"/>
        </w:rPr>
        <w:t xml:space="preserve">При </w:t>
      </w:r>
      <w:r w:rsidR="00F11DC4" w:rsidRPr="00AA3A71">
        <w:rPr>
          <w:rFonts w:ascii="PT Astra Serif" w:hAnsi="PT Astra Serif"/>
          <w:color w:val="auto"/>
          <w:sz w:val="22"/>
          <w:szCs w:val="22"/>
        </w:rPr>
        <w:t>осуществлении</w:t>
      </w:r>
      <w:r w:rsidR="00F11DC4" w:rsidRPr="00AA3A71">
        <w:rPr>
          <w:rFonts w:ascii="PT Astra Serif" w:hAnsi="PT Astra Serif"/>
          <w:color w:val="000000" w:themeColor="text1"/>
          <w:sz w:val="22"/>
          <w:szCs w:val="22"/>
        </w:rPr>
        <w:t xml:space="preserve"> конкурентной закупки в документации о закупке, извещении о проведении запроса котировок, при осуществлении закупки у единственного поставщика (исполнителя, подрядчика), в</w:t>
      </w:r>
      <w:r w:rsidR="00F11DC4" w:rsidRPr="00AA3A71">
        <w:rPr>
          <w:rFonts w:ascii="PT Astra Serif" w:hAnsi="PT Astra Serif"/>
          <w:sz w:val="22"/>
          <w:szCs w:val="22"/>
        </w:rPr>
        <w:t xml:space="preserve"> том числе при осуществлении закупки у единственного поставщика (исполнителя, подрядчика) в электронной форме</w:t>
      </w:r>
      <w:r w:rsidR="00E14CD0" w:rsidRPr="00AA3A71">
        <w:rPr>
          <w:rFonts w:ascii="PT Astra Serif" w:hAnsi="PT Astra Serif"/>
          <w:sz w:val="22"/>
          <w:szCs w:val="22"/>
        </w:rPr>
        <w:t>,</w:t>
      </w:r>
      <w:r w:rsidR="00F11DC4" w:rsidRPr="00AA3A71">
        <w:rPr>
          <w:rFonts w:ascii="PT Astra Serif" w:hAnsi="PT Astra Serif"/>
          <w:sz w:val="22"/>
          <w:szCs w:val="22"/>
        </w:rPr>
        <w:t xml:space="preserve"> </w:t>
      </w:r>
      <w:r w:rsidR="00F11DC4" w:rsidRPr="00AA3A71">
        <w:rPr>
          <w:rFonts w:ascii="PT Astra Serif" w:hAnsi="PT Astra Serif"/>
          <w:color w:val="000000" w:themeColor="text1"/>
          <w:sz w:val="22"/>
          <w:szCs w:val="22"/>
        </w:rPr>
        <w:t>заказчиком устанавливаются следующие</w:t>
      </w:r>
      <w:r w:rsidR="00F11DC4" w:rsidRPr="00AA3A71">
        <w:rPr>
          <w:rFonts w:ascii="PT Astra Serif" w:hAnsi="PT Astra Serif"/>
          <w:color w:val="000000" w:themeColor="text1"/>
          <w:sz w:val="26"/>
          <w:szCs w:val="26"/>
        </w:rPr>
        <w:t xml:space="preserve"> </w:t>
      </w:r>
      <w:r w:rsidR="00F11DC4" w:rsidRPr="00AA3A71">
        <w:rPr>
          <w:rFonts w:ascii="PT Astra Serif" w:hAnsi="PT Astra Serif"/>
          <w:color w:val="000000" w:themeColor="text1"/>
          <w:sz w:val="22"/>
          <w:szCs w:val="22"/>
        </w:rPr>
        <w:t>требования к участникам закупки:</w:t>
      </w:r>
      <w:r w:rsidRPr="00AA3A71">
        <w:rPr>
          <w:rFonts w:ascii="PT Astra Serif" w:hAnsi="PT Astra Serif"/>
          <w:color w:val="auto"/>
          <w:sz w:val="22"/>
          <w:vertAlign w:val="superscript"/>
        </w:rPr>
        <w:t xml:space="preserve"> </w:t>
      </w:r>
    </w:p>
    <w:p w14:paraId="1E40C9E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w:t>
      </w:r>
      <w:r w:rsidRPr="00AA3A71">
        <w:rPr>
          <w:rFonts w:ascii="PT Astra Serif" w:hAnsi="PT Astra Serif"/>
          <w:color w:val="auto"/>
          <w:sz w:val="22"/>
        </w:rPr>
        <w:t> </w:t>
      </w:r>
      <w:r w:rsidRPr="00AA3A71">
        <w:rPr>
          <w:rFonts w:ascii="PT Astra Serif" w:hAnsi="PT Astra Serif"/>
          <w:color w:val="auto"/>
          <w:sz w:val="22"/>
        </w:rPr>
        <w:t>соответствие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p w14:paraId="368F1DD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w:t>
      </w:r>
      <w:r w:rsidRPr="00AA3A71">
        <w:rPr>
          <w:rFonts w:ascii="PT Astra Serif" w:hAnsi="PT Astra Serif"/>
          <w:color w:val="auto"/>
          <w:sz w:val="22"/>
        </w:rPr>
        <w:t> </w:t>
      </w:r>
      <w:proofErr w:type="spellStart"/>
      <w:r w:rsidRPr="00AA3A71">
        <w:rPr>
          <w:rFonts w:ascii="PT Astra Serif" w:hAnsi="PT Astra Serif"/>
          <w:color w:val="auto"/>
          <w:sz w:val="22"/>
        </w:rPr>
        <w:t>непроведение</w:t>
      </w:r>
      <w:proofErr w:type="spellEnd"/>
      <w:r w:rsidRPr="00AA3A71">
        <w:rPr>
          <w:rFonts w:ascii="PT Astra Serif" w:hAnsi="PT Astra Serif"/>
          <w:color w:val="auto"/>
          <w:sz w:val="22"/>
        </w:rPr>
        <w:t xml:space="preserve"> ликвидации участника закупки - юридического лица </w:t>
      </w:r>
      <w:r w:rsidRPr="00AA3A71">
        <w:rPr>
          <w:rFonts w:ascii="PT Astra Serif" w:hAnsi="PT Astra Serif"/>
          <w:color w:val="auto"/>
          <w:sz w:val="22"/>
        </w:rPr>
        <w:br/>
        <w:t>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и об открытии конкурсного производства;</w:t>
      </w:r>
    </w:p>
    <w:p w14:paraId="2B791A1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 </w:t>
      </w:r>
      <w:proofErr w:type="spellStart"/>
      <w:r w:rsidRPr="00AA3A71">
        <w:rPr>
          <w:rFonts w:ascii="PT Astra Serif" w:hAnsi="PT Astra Serif"/>
          <w:color w:val="auto"/>
          <w:sz w:val="22"/>
        </w:rPr>
        <w:t>неприостановление</w:t>
      </w:r>
      <w:proofErr w:type="spellEnd"/>
      <w:r w:rsidRPr="00AA3A71">
        <w:rPr>
          <w:rFonts w:ascii="PT Astra Serif" w:hAnsi="PT Astra Serif"/>
          <w:color w:val="auto"/>
          <w:sz w:val="22"/>
        </w:rPr>
        <w:t xml:space="preserve"> деятельности участника закупки в порядке, установленном </w:t>
      </w:r>
      <w:hyperlink r:id="rId10" w:history="1">
        <w:r w:rsidRPr="00AA3A71">
          <w:rPr>
            <w:rFonts w:ascii="PT Astra Serif" w:hAnsi="PT Astra Serif"/>
            <w:color w:val="auto"/>
            <w:sz w:val="22"/>
          </w:rPr>
          <w:t>Кодексом</w:t>
        </w:r>
      </w:hyperlink>
      <w:r w:rsidRPr="00AA3A71">
        <w:rPr>
          <w:rFonts w:ascii="PT Astra Serif" w:hAnsi="PT Astra Serif"/>
          <w:color w:val="auto"/>
          <w:sz w:val="22"/>
        </w:rPr>
        <w:t xml:space="preserve"> Российской Федерации об административных правонарушениях;</w:t>
      </w:r>
    </w:p>
    <w:p w14:paraId="5FEB0C1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w:t>
      </w:r>
      <w:r w:rsidRPr="00AA3A71">
        <w:rPr>
          <w:rFonts w:ascii="PT Astra Serif" w:hAnsi="PT Astra Serif"/>
          <w:color w:val="auto"/>
          <w:sz w:val="22"/>
        </w:rPr>
        <w:t> </w:t>
      </w:r>
      <w:r w:rsidRPr="00AA3A71">
        <w:rPr>
          <w:rFonts w:ascii="PT Astra Serif" w:hAnsi="PT Astra Serif"/>
          <w:color w:val="auto"/>
          <w:sz w:val="22"/>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sidRPr="00AA3A71">
          <w:rPr>
            <w:rFonts w:ascii="PT Astra Serif" w:hAnsi="PT Astra Serif"/>
            <w:color w:val="auto"/>
            <w:sz w:val="22"/>
          </w:rPr>
          <w:t>законодательством</w:t>
        </w:r>
      </w:hyperlink>
      <w:r w:rsidRPr="00AA3A71">
        <w:rPr>
          <w:rFonts w:ascii="PT Astra Serif" w:hAnsi="PT Astra Serif"/>
          <w:color w:val="auto"/>
          <w:sz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history="1">
        <w:r w:rsidRPr="00AA3A71">
          <w:rPr>
            <w:rFonts w:ascii="PT Astra Serif" w:hAnsi="PT Astra Serif"/>
            <w:color w:val="auto"/>
            <w:sz w:val="22"/>
          </w:rPr>
          <w:t>законодательством</w:t>
        </w:r>
      </w:hyperlink>
      <w:r w:rsidRPr="00AA3A71">
        <w:rPr>
          <w:rFonts w:ascii="PT Astra Serif" w:hAnsi="PT Astra Serif"/>
          <w:color w:val="auto"/>
          <w:sz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573CCF5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5)</w:t>
      </w:r>
      <w:r w:rsidRPr="00AA3A71">
        <w:rPr>
          <w:rFonts w:ascii="PT Astra Serif" w:hAnsi="PT Astra Serif"/>
          <w:color w:val="auto"/>
          <w:sz w:val="22"/>
        </w:rPr>
        <w:t> </w:t>
      </w:r>
      <w:r w:rsidRPr="00AA3A71">
        <w:rPr>
          <w:rFonts w:ascii="PT Astra Serif" w:hAnsi="PT Astra Serif"/>
          <w:color w:val="auto"/>
          <w:sz w:val="22"/>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13" w:history="1">
        <w:r w:rsidRPr="00AA3A71">
          <w:rPr>
            <w:rFonts w:ascii="PT Astra Serif" w:hAnsi="PT Astra Serif"/>
            <w:color w:val="auto"/>
            <w:sz w:val="22"/>
          </w:rPr>
          <w:t>статьями 289</w:t>
        </w:r>
      </w:hyperlink>
      <w:r w:rsidRPr="00AA3A71">
        <w:rPr>
          <w:rFonts w:ascii="PT Astra Serif" w:hAnsi="PT Astra Serif"/>
          <w:color w:val="auto"/>
          <w:sz w:val="22"/>
        </w:rPr>
        <w:t xml:space="preserve">, </w:t>
      </w:r>
      <w:hyperlink r:id="rId14" w:history="1">
        <w:r w:rsidRPr="00AA3A71">
          <w:rPr>
            <w:rFonts w:ascii="PT Astra Serif" w:hAnsi="PT Astra Serif"/>
            <w:color w:val="auto"/>
            <w:sz w:val="22"/>
          </w:rPr>
          <w:t>290</w:t>
        </w:r>
      </w:hyperlink>
      <w:r w:rsidRPr="00AA3A71">
        <w:rPr>
          <w:rFonts w:ascii="PT Astra Serif" w:hAnsi="PT Astra Serif"/>
          <w:color w:val="auto"/>
          <w:sz w:val="22"/>
        </w:rPr>
        <w:t xml:space="preserve">, </w:t>
      </w:r>
      <w:hyperlink r:id="rId15" w:history="1">
        <w:r w:rsidRPr="00AA3A71">
          <w:rPr>
            <w:rFonts w:ascii="PT Astra Serif" w:hAnsi="PT Astra Serif"/>
            <w:color w:val="auto"/>
            <w:sz w:val="22"/>
          </w:rPr>
          <w:t>291</w:t>
        </w:r>
      </w:hyperlink>
      <w:r w:rsidRPr="00AA3A71">
        <w:rPr>
          <w:rFonts w:ascii="PT Astra Serif" w:hAnsi="PT Astra Serif"/>
          <w:color w:val="auto"/>
          <w:sz w:val="22"/>
        </w:rPr>
        <w:t xml:space="preserve">, </w:t>
      </w:r>
      <w:hyperlink r:id="rId16" w:history="1">
        <w:r w:rsidRPr="00AA3A71">
          <w:rPr>
            <w:rFonts w:ascii="PT Astra Serif" w:hAnsi="PT Astra Serif"/>
            <w:color w:val="auto"/>
            <w:sz w:val="22"/>
          </w:rPr>
          <w:t>291</w:t>
        </w:r>
      </w:hyperlink>
      <w:r w:rsidRPr="00AA3A71">
        <w:rPr>
          <w:rFonts w:ascii="PT Astra Serif" w:hAnsi="PT Astra Serif"/>
          <w:color w:val="auto"/>
          <w:sz w:val="22"/>
          <w:vertAlign w:val="superscript"/>
        </w:rPr>
        <w:t xml:space="preserve">1 </w:t>
      </w:r>
      <w:r w:rsidRPr="00AA3A71">
        <w:rPr>
          <w:rFonts w:ascii="PT Astra Serif" w:hAnsi="PT Astra Serif"/>
          <w:color w:val="auto"/>
          <w:sz w:val="22"/>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52EAFA6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6) отсутствие обстоятельств, при которых должностное лицо заказчика (руководитель заказчика, член комиссии по осуществлению закупок),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AA3A71">
        <w:rPr>
          <w:rFonts w:ascii="PT Astra Serif" w:hAnsi="PT Astra Serif"/>
          <w:color w:val="auto"/>
          <w:sz w:val="22"/>
        </w:rPr>
        <w:t>неполнородный</w:t>
      </w:r>
      <w:proofErr w:type="spellEnd"/>
      <w:r w:rsidRPr="00AA3A71">
        <w:rPr>
          <w:rFonts w:ascii="PT Astra Serif" w:hAnsi="PT Astra Serif"/>
          <w:color w:val="auto"/>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1B95D57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а) физическим лицом (в том числе зарегистрированным в качестве индивидуального предпринимателя), являющимся участником закупки;</w:t>
      </w:r>
    </w:p>
    <w:p w14:paraId="5E2AA34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24C68FF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708EDBC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w:t>
      </w:r>
      <w:r w:rsidRPr="00AA3A71">
        <w:rPr>
          <w:rFonts w:ascii="PT Astra Serif" w:hAnsi="PT Astra Serif"/>
          <w:color w:val="auto"/>
          <w:sz w:val="22"/>
        </w:rPr>
        <w:t> </w:t>
      </w:r>
      <w:r w:rsidRPr="00AA3A71">
        <w:rPr>
          <w:rFonts w:ascii="PT Astra Serif" w:hAnsi="PT Astra Serif"/>
          <w:color w:val="auto"/>
          <w:sz w:val="22"/>
        </w:rPr>
        <w:t xml:space="preserve">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history="1">
        <w:r w:rsidRPr="00AA3A71">
          <w:rPr>
            <w:rFonts w:ascii="PT Astra Serif" w:hAnsi="PT Astra Serif"/>
            <w:color w:val="auto"/>
            <w:sz w:val="22"/>
          </w:rPr>
          <w:t>статьей 19</w:t>
        </w:r>
        <w:r w:rsidRPr="00AA3A71">
          <w:rPr>
            <w:rFonts w:ascii="PT Astra Serif" w:hAnsi="PT Astra Serif"/>
            <w:color w:val="auto"/>
            <w:sz w:val="22"/>
            <w:vertAlign w:val="superscript"/>
          </w:rPr>
          <w:t>28</w:t>
        </w:r>
      </w:hyperlink>
      <w:r w:rsidRPr="00AA3A71">
        <w:rPr>
          <w:rFonts w:ascii="PT Astra Serif" w:hAnsi="PT Astra Serif"/>
          <w:color w:val="auto"/>
          <w:sz w:val="22"/>
        </w:rPr>
        <w:t xml:space="preserve"> Кодекса Российской Федерации об административных правонарушениях;</w:t>
      </w:r>
    </w:p>
    <w:p w14:paraId="3391B58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w:t>
      </w:r>
      <w:r w:rsidRPr="00AA3A71">
        <w:rPr>
          <w:rFonts w:ascii="PT Astra Serif" w:hAnsi="PT Astra Serif"/>
          <w:color w:val="auto"/>
          <w:sz w:val="22"/>
        </w:rPr>
        <w:t> </w:t>
      </w:r>
      <w:r w:rsidRPr="00AA3A71">
        <w:rPr>
          <w:rFonts w:ascii="PT Astra Serif" w:hAnsi="PT Astra Serif"/>
          <w:color w:val="auto"/>
          <w:sz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77EE1F9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w:t>
      </w:r>
      <w:r w:rsidRPr="00AA3A71">
        <w:rPr>
          <w:rFonts w:ascii="PT Astra Serif" w:hAnsi="PT Astra Serif"/>
          <w:color w:val="auto"/>
          <w:sz w:val="22"/>
        </w:rPr>
        <w:t> </w:t>
      </w:r>
      <w:r w:rsidRPr="00AA3A71">
        <w:rPr>
          <w:rFonts w:ascii="PT Astra Serif" w:hAnsi="PT Astra Serif"/>
          <w:color w:val="auto"/>
          <w:sz w:val="22"/>
        </w:rPr>
        <w:t>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053F918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 отсутствие у участника закупки ограничений для участия в закупках, установленных законодательством Российской Федерации;</w:t>
      </w:r>
    </w:p>
    <w:p w14:paraId="72BE59E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  участник закупки не является иностранным агентом;</w:t>
      </w:r>
    </w:p>
    <w:p w14:paraId="0B8B004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 в случае проведения закупок товаров, работ, услуг, включенных в Перечень отдельных видов товаров, работ, услуг, включающий дополнительные требования к участникам закупки, а также перечень документов, подтверждающих соответствие участников закупки указанным дополнительным требованиям, установленный в Приложении 1 к настоящему Положению о закупке (далее – Перечень 1), заказчик вправе установить в документации о закупке, извещении о проведении запроса котировок дополнительные требования к участникам закупок, предусмотренные Перечнем 1.</w:t>
      </w:r>
    </w:p>
    <w:p w14:paraId="6E96813A" w14:textId="77777777" w:rsidR="00F15E39" w:rsidRPr="00AA3A71" w:rsidRDefault="00F15E39">
      <w:pPr>
        <w:ind w:firstLine="709"/>
        <w:jc w:val="both"/>
        <w:rPr>
          <w:rFonts w:ascii="PT Astra Serif" w:hAnsi="PT Astra Serif"/>
          <w:color w:val="auto"/>
          <w:sz w:val="22"/>
        </w:rPr>
      </w:pPr>
    </w:p>
    <w:p w14:paraId="1EE87B51"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Комиссия по осуществлению конкурентной закупки</w:t>
      </w:r>
    </w:p>
    <w:p w14:paraId="57CFA5F8" w14:textId="77777777" w:rsidR="00F15E39" w:rsidRPr="00AA3A71" w:rsidRDefault="00F15E39">
      <w:pPr>
        <w:ind w:firstLine="709"/>
        <w:jc w:val="center"/>
        <w:rPr>
          <w:rFonts w:ascii="PT Astra Serif" w:hAnsi="PT Astra Serif"/>
          <w:color w:val="auto"/>
          <w:sz w:val="22"/>
        </w:rPr>
      </w:pPr>
    </w:p>
    <w:p w14:paraId="541F093D" w14:textId="39ED26A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35. Для определения поставщика (исполнителя, подрядчика) по результатам проведения конкурентной за</w:t>
      </w:r>
      <w:r w:rsidR="0045504E" w:rsidRPr="00AA3A71">
        <w:rPr>
          <w:rFonts w:ascii="PT Astra Serif" w:hAnsi="PT Astra Serif"/>
          <w:color w:val="auto"/>
          <w:sz w:val="22"/>
        </w:rPr>
        <w:t xml:space="preserve">купки заказчик создает комиссию. </w:t>
      </w:r>
      <w:r w:rsidR="00FE1929" w:rsidRPr="00AA3A71">
        <w:rPr>
          <w:rFonts w:ascii="PT Astra Serif" w:hAnsi="PT Astra Serif"/>
          <w:color w:val="auto"/>
          <w:sz w:val="22"/>
        </w:rPr>
        <w:t>Порядок работы комиссии определяется Положением о комиссии по осуществлению конкурентной закупки товаров, работ, услуг, утвержденным заказчиком.</w:t>
      </w:r>
    </w:p>
    <w:p w14:paraId="45B2437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36. Руководитель заказчика, член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 (далее – Федеральный закон № 273-ФЗ).</w:t>
      </w:r>
    </w:p>
    <w:p w14:paraId="62D267E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pacing w:val="2"/>
          <w:sz w:val="22"/>
        </w:rPr>
        <w:t xml:space="preserve">37. </w:t>
      </w:r>
      <w:r w:rsidRPr="00AA3A71">
        <w:rPr>
          <w:rFonts w:ascii="PT Astra Serif" w:hAnsi="PT Astra Serif"/>
          <w:color w:val="auto"/>
          <w:sz w:val="22"/>
        </w:rPr>
        <w:t xml:space="preserve">Членами комиссии не могут быть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w:t>
      </w:r>
      <w:r w:rsidRPr="00AA3A71">
        <w:rPr>
          <w:rFonts w:ascii="PT Astra Serif" w:hAnsi="PT Astra Serif"/>
          <w:color w:val="auto"/>
          <w:sz w:val="22"/>
        </w:rPr>
        <w:lastRenderedPageBreak/>
        <w:t xml:space="preserve">используется в значении, указанном в Федеральном законе № 273-ФЗ,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 </w:t>
      </w:r>
    </w:p>
    <w:p w14:paraId="3CE8A33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38. При выявлении в составе комиссии физических лиц, указанных в пункте 37 настоящего Положения о закупке, заказчик, принявший решение о создании комиссии, обязан незамедлительно их заменить другими физическими лицами, соответствующими требованиям, предусмотренными пунктом 37 настоящего Положения о закупке. </w:t>
      </w:r>
    </w:p>
    <w:p w14:paraId="43CA6BD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39. Член комиссии обязан незамедлительно сообщить заказчику, принявшему решение о создании комиссии, о возникновении обстоятельств, указанных в пункте 37 настоящего Положения о закупке. </w:t>
      </w:r>
    </w:p>
    <w:p w14:paraId="47970DE9" w14:textId="77777777" w:rsidR="00F15E39" w:rsidRPr="00AA3A71" w:rsidRDefault="00F15E39">
      <w:pPr>
        <w:ind w:firstLine="709"/>
        <w:jc w:val="both"/>
        <w:rPr>
          <w:rFonts w:ascii="PT Astra Serif" w:hAnsi="PT Astra Serif"/>
          <w:color w:val="auto"/>
          <w:sz w:val="22"/>
        </w:rPr>
      </w:pPr>
    </w:p>
    <w:p w14:paraId="08FD8D72"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определения и обоснования цены единицы товара, работы, услуги и определения максимального значения цены договора</w:t>
      </w:r>
    </w:p>
    <w:p w14:paraId="0228142D" w14:textId="77777777" w:rsidR="00F15E39" w:rsidRPr="00AA3A71" w:rsidRDefault="00F15E39">
      <w:pPr>
        <w:ind w:firstLine="709"/>
        <w:jc w:val="center"/>
        <w:rPr>
          <w:rFonts w:ascii="PT Astra Serif" w:hAnsi="PT Astra Serif"/>
          <w:color w:val="auto"/>
          <w:sz w:val="22"/>
        </w:rPr>
      </w:pPr>
    </w:p>
    <w:p w14:paraId="569AB9F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40. При осуществлении закупок определение и обоснование НМЦД производится заказчиком в соответствии с настоящим Положением о закупке.</w:t>
      </w:r>
    </w:p>
    <w:p w14:paraId="08DC4A3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41. Определение и обоснование НМЦД осуществляется заказчиком путем определения и обоснования начальной (максимальной) цены единицы каждого товара, работы, услуги, являющихся предметом закупки, в случае если предмет (объем) закупки состоит из нескольких видов товаров, работ, услуг.</w:t>
      </w:r>
    </w:p>
    <w:p w14:paraId="0617ED8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42. НМЦД должна включать в себя расходы на перевозку, страхование, уплату таможенных пошлин, налогов и других обязательных платежей.</w:t>
      </w:r>
    </w:p>
    <w:p w14:paraId="5F00542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43. Определение и обоснование НМЦД осуществляется заказчиком на стадии планирования, до размещения извещения о закупке в единой информационной системе, а при заключении договора с единственным поставщиком (исполнителем, подрядчиком) – до даты заключения договора.</w:t>
      </w:r>
    </w:p>
    <w:p w14:paraId="2AA9E6B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44. В случае если в рамках одной закупки планируется закупка технологически и функционально связанных товаров, работ, услуг, то НМЦД может быть рассчитана на основании информации о цене всего предмета закупки либо как сумма цен всех включенных в предмет закупки товаров, работ, услуг. При этом заказчик обязан подробно описать объем, этапы и технические (функциональные) характеристики предмета закупки, входящих в объем закупки товаров, работ, услуг.</w:t>
      </w:r>
    </w:p>
    <w:p w14:paraId="5303CB72" w14:textId="6DC2E065" w:rsidR="00F15E39" w:rsidRPr="00AA3A71" w:rsidRDefault="008D28A4">
      <w:pPr>
        <w:ind w:firstLine="709"/>
        <w:jc w:val="both"/>
        <w:rPr>
          <w:rFonts w:ascii="PT Astra Serif" w:hAnsi="PT Astra Serif"/>
          <w:color w:val="auto"/>
          <w:sz w:val="22"/>
          <w:vertAlign w:val="superscript"/>
        </w:rPr>
      </w:pPr>
      <w:r w:rsidRPr="00AA3A71">
        <w:rPr>
          <w:rFonts w:ascii="PT Astra Serif" w:hAnsi="PT Astra Serif"/>
          <w:color w:val="auto"/>
          <w:sz w:val="22"/>
        </w:rPr>
        <w:t>45. НМЦД определяется и обосновывается заказчиком посредством применения следующего метода или нескольких следующих методов:</w:t>
      </w:r>
    </w:p>
    <w:p w14:paraId="53A0C8A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метод сопоставимых рыночных цен (анализа рынка);</w:t>
      </w:r>
    </w:p>
    <w:p w14:paraId="5A3D97C3" w14:textId="7F5B9C5E"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 нормативный метод; </w:t>
      </w:r>
    </w:p>
    <w:p w14:paraId="07F3F46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тарифный метод;</w:t>
      </w:r>
    </w:p>
    <w:p w14:paraId="34F4B23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проектно-сметный метод;</w:t>
      </w:r>
    </w:p>
    <w:p w14:paraId="2A66DAA7" w14:textId="330C16A6" w:rsidR="00F15E39" w:rsidRPr="00AA3A71" w:rsidRDefault="008D28A4">
      <w:pPr>
        <w:numPr>
          <w:ilvl w:val="0"/>
          <w:numId w:val="1"/>
        </w:numPr>
        <w:jc w:val="both"/>
        <w:rPr>
          <w:rFonts w:ascii="PT Astra Serif" w:hAnsi="PT Astra Serif"/>
          <w:color w:val="auto"/>
          <w:sz w:val="22"/>
        </w:rPr>
      </w:pPr>
      <w:r w:rsidRPr="00AA3A71">
        <w:rPr>
          <w:rFonts w:ascii="PT Astra Serif" w:hAnsi="PT Astra Serif"/>
          <w:color w:val="auto"/>
          <w:sz w:val="22"/>
        </w:rPr>
        <w:t xml:space="preserve">затратный метод. </w:t>
      </w:r>
    </w:p>
    <w:p w14:paraId="46DF023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45.1. Метод сопоставимых рыночных цен (анализа рынка) заключается в установлении НМЦД на основании информации о рыночных ценах товаров, работ, услуг, планируемых к закупкам.</w:t>
      </w:r>
    </w:p>
    <w:p w14:paraId="746612F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14:paraId="0AF24CA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0C742C2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информация о ценах товаров, работ, услуг, полученная по запросу заказчика у поставщиков (исполнителей, подрядчиков), а также информация, полученная в результате размещения запросов цен товаров, работ, услуг в единой информационной системе.</w:t>
      </w:r>
    </w:p>
    <w:p w14:paraId="5FCE29C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К общедоступной информации о ценах товаров, работ, услуг относятся:</w:t>
      </w:r>
    </w:p>
    <w:p w14:paraId="0324D8AA" w14:textId="745ACC6C" w:rsidR="00F15E39" w:rsidRPr="00AA3A71" w:rsidRDefault="008D28A4">
      <w:pPr>
        <w:pStyle w:val="afff0"/>
        <w:ind w:left="0" w:firstLine="709"/>
        <w:jc w:val="both"/>
        <w:rPr>
          <w:rFonts w:ascii="PT Astra Serif" w:hAnsi="PT Astra Serif"/>
          <w:color w:val="auto"/>
          <w:sz w:val="22"/>
        </w:rPr>
      </w:pPr>
      <w:r w:rsidRPr="00AA3A71">
        <w:rPr>
          <w:rFonts w:ascii="PT Astra Serif" w:hAnsi="PT Astra Serif"/>
          <w:color w:val="auto"/>
          <w:sz w:val="22"/>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r w:rsidRPr="00AA3A71">
        <w:rPr>
          <w:rFonts w:ascii="PT Astra Serif" w:hAnsi="PT Astra Serif"/>
          <w:color w:val="auto"/>
          <w:sz w:val="26"/>
        </w:rPr>
        <w:t xml:space="preserve"> </w:t>
      </w:r>
    </w:p>
    <w:p w14:paraId="3798956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14:paraId="73A93BC2" w14:textId="2EA0606C"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 информация о котировках на российских биржах и иностранных биржах; </w:t>
      </w:r>
    </w:p>
    <w:p w14:paraId="3E66650F" w14:textId="267A29E0"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 xml:space="preserve">4) информация о котировках на электронных площадках; </w:t>
      </w:r>
    </w:p>
    <w:p w14:paraId="793FB35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данные государственной статистической отчетности о ценах товаров, работ, услуг;</w:t>
      </w:r>
    </w:p>
    <w:p w14:paraId="1BD0B22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304E706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14:paraId="4C3C210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w:t>
      </w:r>
    </w:p>
    <w:p w14:paraId="39CACC3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Если Правительством Российской Федерации для отдельных видов, групп товаров, работ, услуг установлен исчерпывающий перечень источников информации, которые могут быть использованы для целей определения НМЦД, применяется указанный исчерпывающий перечень.</w:t>
      </w:r>
    </w:p>
    <w:p w14:paraId="34089A25" w14:textId="4574CF8D" w:rsidR="00F15E39" w:rsidRPr="00AA3A71" w:rsidRDefault="008D28A4" w:rsidP="0042376A">
      <w:pPr>
        <w:ind w:firstLine="709"/>
        <w:jc w:val="both"/>
        <w:rPr>
          <w:rFonts w:ascii="PT Astra Serif" w:hAnsi="PT Astra Serif"/>
          <w:color w:val="auto"/>
          <w:sz w:val="22"/>
        </w:rPr>
      </w:pPr>
      <w:r w:rsidRPr="00AA3A71">
        <w:rPr>
          <w:rFonts w:ascii="PT Astra Serif" w:hAnsi="PT Astra Serif"/>
          <w:color w:val="auto"/>
          <w:sz w:val="22"/>
        </w:rPr>
        <w:t>НМЦД методом сопоставимых рыночных цен (анализа рынка) определяется по формуле:</w:t>
      </w:r>
    </w:p>
    <w:p w14:paraId="490E3A35" w14:textId="77777777" w:rsidR="00F15E39" w:rsidRPr="00AA3A71" w:rsidRDefault="008D28A4">
      <w:pPr>
        <w:ind w:firstLine="709"/>
        <w:jc w:val="center"/>
        <w:rPr>
          <w:rFonts w:ascii="PT Astra Serif" w:hAnsi="PT Astra Serif"/>
          <w:color w:val="auto"/>
          <w:sz w:val="22"/>
        </w:rPr>
      </w:pPr>
      <m:oMath>
        <m:r>
          <m:rPr>
            <m:sty m:val="p"/>
          </m:rPr>
          <w:rPr>
            <w:rFonts w:ascii="Cambria Math" w:hAnsi="Cambria Math"/>
            <w:color w:val="auto"/>
            <w:sz w:val="22"/>
          </w:rPr>
          <m:t>НМЦД</m:t>
        </m:r>
        <m:r>
          <w:rPr>
            <w:rFonts w:ascii="Cambria Math" w:hAnsi="Cambria Math"/>
            <w:color w:val="auto"/>
            <w:sz w:val="22"/>
          </w:rPr>
          <m:t>=</m:t>
        </m:r>
        <m:f>
          <m:fPr>
            <m:ctrlPr>
              <w:rPr>
                <w:rFonts w:ascii="Cambria Math" w:hAnsi="Cambria Math"/>
                <w:color w:val="auto"/>
              </w:rPr>
            </m:ctrlPr>
          </m:fPr>
          <m:num>
            <m:r>
              <w:rPr>
                <w:rFonts w:ascii="Cambria Math" w:hAnsi="Cambria Math"/>
                <w:color w:val="auto"/>
                <w:sz w:val="22"/>
              </w:rPr>
              <m:t>v</m:t>
            </m:r>
          </m:num>
          <m:den>
            <m:r>
              <w:rPr>
                <w:rFonts w:ascii="Cambria Math" w:hAnsi="Cambria Math"/>
                <w:color w:val="auto"/>
                <w:sz w:val="22"/>
              </w:rPr>
              <m:t>n</m:t>
            </m:r>
          </m:den>
        </m:f>
        <m:r>
          <w:rPr>
            <w:rFonts w:ascii="Cambria Math" w:hAnsi="Cambria Math"/>
            <w:color w:val="auto"/>
            <w:sz w:val="22"/>
          </w:rPr>
          <m:t>*</m:t>
        </m:r>
        <m:sSub>
          <m:sSubPr>
            <m:ctrlPr>
              <w:rPr>
                <w:rFonts w:ascii="Cambria Math" w:hAnsi="Cambria Math"/>
                <w:color w:val="auto"/>
              </w:rPr>
            </m:ctrlPr>
          </m:sSubPr>
          <m:e>
            <m:nary>
              <m:naryPr>
                <m:chr m:val="∑"/>
                <m:limLoc m:val="undOvr"/>
                <m:grow m:val="1"/>
                <m:ctrlPr>
                  <w:rPr>
                    <w:rFonts w:ascii="Cambria Math" w:hAnsi="Cambria Math"/>
                    <w:color w:val="auto"/>
                  </w:rPr>
                </m:ctrlPr>
              </m:naryPr>
              <m:sub>
                <m:r>
                  <w:rPr>
                    <w:rFonts w:ascii="Cambria Math" w:hAnsi="Cambria Math"/>
                    <w:color w:val="auto"/>
                    <w:sz w:val="22"/>
                  </w:rPr>
                  <m:t>i=1</m:t>
                </m:r>
              </m:sub>
              <m:sup>
                <m:r>
                  <w:rPr>
                    <w:rFonts w:ascii="Cambria Math" w:hAnsi="Cambria Math"/>
                    <w:color w:val="auto"/>
                    <w:sz w:val="22"/>
                  </w:rPr>
                  <m:t>n</m:t>
                </m:r>
              </m:sup>
              <m:e>
                <m:r>
                  <w:rPr>
                    <w:rFonts w:ascii="Cambria Math" w:hAnsi="Cambria Math"/>
                    <w:color w:val="auto"/>
                    <w:sz w:val="22"/>
                  </w:rPr>
                  <m:t>Ц</m:t>
                </m:r>
              </m:e>
            </m:nary>
          </m:e>
          <m:sub>
            <m:r>
              <w:rPr>
                <w:rFonts w:ascii="Cambria Math" w:hAnsi="Cambria Math"/>
                <w:color w:val="auto"/>
                <w:sz w:val="22"/>
              </w:rPr>
              <m:t>i</m:t>
            </m:r>
          </m:sub>
        </m:sSub>
        <m:r>
          <w:rPr>
            <w:rFonts w:ascii="Cambria Math" w:hAnsi="Cambria Math"/>
            <w:color w:val="auto"/>
            <w:sz w:val="22"/>
          </w:rPr>
          <m:t>,</m:t>
        </m:r>
      </m:oMath>
      <w:r w:rsidRPr="00AA3A71">
        <w:rPr>
          <w:rFonts w:ascii="PT Astra Serif" w:hAnsi="PT Astra Serif"/>
          <w:color w:val="auto"/>
          <w:sz w:val="22"/>
        </w:rPr>
        <w:t xml:space="preserve">   </w:t>
      </w:r>
    </w:p>
    <w:p w14:paraId="41DBE90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где:</w:t>
      </w:r>
    </w:p>
    <w:p w14:paraId="2C86BED4" w14:textId="77777777" w:rsidR="00F15E39" w:rsidRPr="00AA3A71" w:rsidRDefault="008D28A4">
      <w:pPr>
        <w:ind w:firstLine="709"/>
        <w:jc w:val="both"/>
        <w:rPr>
          <w:rFonts w:ascii="PT Astra Serif" w:hAnsi="PT Astra Serif"/>
          <w:color w:val="auto"/>
          <w:sz w:val="22"/>
        </w:rPr>
      </w:pPr>
      <w:r w:rsidRPr="00AA3A71">
        <w:rPr>
          <w:rFonts w:ascii="PT Astra Serif" w:hAnsi="PT Astra Serif"/>
          <w:i/>
          <w:color w:val="auto"/>
          <w:sz w:val="22"/>
        </w:rPr>
        <w:t>v</w:t>
      </w:r>
      <w:r w:rsidRPr="00AA3A71">
        <w:rPr>
          <w:rFonts w:ascii="PT Astra Serif" w:hAnsi="PT Astra Serif"/>
          <w:color w:val="auto"/>
          <w:sz w:val="22"/>
        </w:rPr>
        <w:t xml:space="preserve"> - количество (объем) закупаемого товара (работы, услуги);</w:t>
      </w:r>
    </w:p>
    <w:p w14:paraId="4853A155" w14:textId="77777777" w:rsidR="00F15E39" w:rsidRPr="00AA3A71" w:rsidRDefault="008D28A4">
      <w:pPr>
        <w:ind w:firstLine="709"/>
        <w:jc w:val="both"/>
        <w:rPr>
          <w:rFonts w:ascii="PT Astra Serif" w:hAnsi="PT Astra Serif"/>
          <w:color w:val="auto"/>
          <w:sz w:val="22"/>
        </w:rPr>
      </w:pPr>
      <w:r w:rsidRPr="00AA3A71">
        <w:rPr>
          <w:rFonts w:ascii="PT Astra Serif" w:hAnsi="PT Astra Serif"/>
          <w:i/>
          <w:color w:val="auto"/>
          <w:sz w:val="22"/>
        </w:rPr>
        <w:t>n</w:t>
      </w:r>
      <w:r w:rsidRPr="00AA3A71">
        <w:rPr>
          <w:rFonts w:ascii="PT Astra Serif" w:hAnsi="PT Astra Serif"/>
          <w:color w:val="auto"/>
          <w:sz w:val="22"/>
        </w:rPr>
        <w:t xml:space="preserve"> - количество источников ценовой информации, используемых в расчете;</w:t>
      </w:r>
    </w:p>
    <w:p w14:paraId="4B611D4F" w14:textId="77777777" w:rsidR="00F15E39" w:rsidRPr="00AA3A71" w:rsidRDefault="008D28A4">
      <w:pPr>
        <w:ind w:firstLine="709"/>
        <w:jc w:val="both"/>
        <w:rPr>
          <w:rFonts w:ascii="PT Astra Serif" w:hAnsi="PT Astra Serif"/>
          <w:color w:val="auto"/>
          <w:sz w:val="22"/>
        </w:rPr>
      </w:pPr>
      <w:r w:rsidRPr="00AA3A71">
        <w:rPr>
          <w:rFonts w:ascii="PT Astra Serif" w:hAnsi="PT Astra Serif"/>
          <w:i/>
          <w:color w:val="auto"/>
          <w:sz w:val="22"/>
        </w:rPr>
        <w:t>i</w:t>
      </w:r>
      <w:r w:rsidRPr="00AA3A71">
        <w:rPr>
          <w:rFonts w:ascii="PT Astra Serif" w:hAnsi="PT Astra Serif"/>
          <w:color w:val="auto"/>
          <w:sz w:val="22"/>
        </w:rPr>
        <w:t xml:space="preserve"> - номер источника ценовой информации;</w:t>
      </w:r>
    </w:p>
    <w:p w14:paraId="67AE3AF6" w14:textId="17BAE847" w:rsidR="00F15E39" w:rsidRPr="00AA3A71" w:rsidRDefault="008D28A4">
      <w:pPr>
        <w:ind w:firstLine="709"/>
        <w:jc w:val="both"/>
        <w:rPr>
          <w:rFonts w:ascii="PT Astra Serif" w:hAnsi="PT Astra Serif"/>
          <w:color w:val="auto"/>
          <w:sz w:val="22"/>
        </w:rPr>
      </w:pPr>
      <w:proofErr w:type="spellStart"/>
      <w:r w:rsidRPr="00AA3A71">
        <w:rPr>
          <w:rFonts w:ascii="PT Astra Serif" w:hAnsi="PT Astra Serif"/>
          <w:color w:val="auto"/>
          <w:sz w:val="22"/>
        </w:rPr>
        <w:t>Ц</w:t>
      </w:r>
      <w:r w:rsidRPr="00AA3A71">
        <w:rPr>
          <w:rFonts w:ascii="PT Astra Serif" w:hAnsi="PT Astra Serif"/>
          <w:i/>
          <w:color w:val="auto"/>
          <w:sz w:val="22"/>
        </w:rPr>
        <w:t>i</w:t>
      </w:r>
      <w:proofErr w:type="spellEnd"/>
      <w:r w:rsidRPr="00AA3A71">
        <w:rPr>
          <w:rFonts w:ascii="PT Astra Serif" w:hAnsi="PT Astra Serif"/>
          <w:color w:val="auto"/>
          <w:sz w:val="22"/>
        </w:rPr>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14:paraId="2218D25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При расчете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w:t>
      </w:r>
      <w:r w:rsidRPr="00AA3A71">
        <w:rPr>
          <w:rStyle w:val="10"/>
          <w:rFonts w:ascii="PT Astra Serif" w:hAnsi="PT Astra Serif"/>
          <w:color w:val="auto"/>
          <w:sz w:val="22"/>
        </w:rPr>
        <w:t xml:space="preserve"> заказчик вправе произвести расчет</w:t>
      </w:r>
      <w:r w:rsidRPr="00AA3A71">
        <w:rPr>
          <w:rFonts w:ascii="PT Astra Serif" w:hAnsi="PT Astra Serif"/>
          <w:color w:val="auto"/>
          <w:sz w:val="22"/>
        </w:rPr>
        <w:t xml:space="preserve"> с использованием меньшего количества источников с обоснованием отсутствия такой возможности.</w:t>
      </w:r>
    </w:p>
    <w:p w14:paraId="2D4A782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НМЦД, указываемая заказчиком в извещении об осуществлении закупки и (или) документации о конкурентной закупке, не должна превышать НМЦД, рассчитанную по указанной в настоящем пункте формуле.</w:t>
      </w:r>
    </w:p>
    <w:p w14:paraId="4B504E13" w14:textId="412B34F2" w:rsidR="00627078" w:rsidRPr="00AA3A71" w:rsidRDefault="008D28A4" w:rsidP="00D367FB">
      <w:pPr>
        <w:ind w:firstLine="709"/>
        <w:jc w:val="both"/>
        <w:rPr>
          <w:rFonts w:ascii="PT Astra Serif" w:hAnsi="PT Astra Serif"/>
          <w:color w:val="auto"/>
          <w:sz w:val="22"/>
        </w:rPr>
      </w:pPr>
      <w:r w:rsidRPr="00AA3A71">
        <w:rPr>
          <w:rFonts w:ascii="PT Astra Serif" w:hAnsi="PT Astra Serif"/>
          <w:color w:val="auto"/>
          <w:sz w:val="22"/>
        </w:rPr>
        <w:t>Цена договора, заключаемая с единственным поставщиком (исполнителем, подрядчиком), должна соответствовать наименьшему ценовому предложению с учетом положений настоящего пункта.</w:t>
      </w:r>
    </w:p>
    <w:p w14:paraId="44188A1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45.2. Нормативный метод заключается в расчете НМЦД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14:paraId="7C767D8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При определении НМЦД нормативным методом используется информация о предельных ценах товара, работы, услуги, установленная нормативом в соответствии с правовым актом.</w:t>
      </w:r>
    </w:p>
    <w:p w14:paraId="68BB8B5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Определение НМЦД нормативным методом осуществляется </w:t>
      </w:r>
    </w:p>
    <w:p w14:paraId="7DDCC7C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по формуле:</w:t>
      </w:r>
    </w:p>
    <w:p w14:paraId="718601FB" w14:textId="77777777" w:rsidR="00951F6A" w:rsidRPr="00AA3A71" w:rsidRDefault="00951F6A" w:rsidP="00951F6A">
      <w:pPr>
        <w:autoSpaceDE w:val="0"/>
        <w:autoSpaceDN w:val="0"/>
        <w:adjustRightInd w:val="0"/>
        <w:ind w:firstLine="709"/>
        <w:jc w:val="both"/>
        <w:rPr>
          <w:rFonts w:ascii="PT Astra Serif" w:hAnsi="PT Astra Serif"/>
          <w:color w:val="auto"/>
          <w:sz w:val="22"/>
          <w:szCs w:val="22"/>
        </w:rPr>
      </w:pPr>
    </w:p>
    <w:p w14:paraId="3D06F9B6" w14:textId="77777777" w:rsidR="00951F6A" w:rsidRPr="00AA3A71" w:rsidRDefault="00951F6A" w:rsidP="00951F6A">
      <w:pPr>
        <w:autoSpaceDE w:val="0"/>
        <w:autoSpaceDN w:val="0"/>
        <w:adjustRightInd w:val="0"/>
        <w:ind w:firstLine="709"/>
        <w:jc w:val="center"/>
        <w:rPr>
          <w:rFonts w:ascii="PT Astra Serif" w:hAnsi="PT Astra Serif"/>
          <w:color w:val="auto"/>
          <w:sz w:val="22"/>
          <w:szCs w:val="22"/>
        </w:rPr>
      </w:pPr>
      <w:r w:rsidRPr="00AA3A71">
        <w:rPr>
          <w:rFonts w:ascii="PT Astra Serif" w:hAnsi="PT Astra Serif"/>
          <w:noProof/>
          <w:color w:val="auto"/>
          <w:sz w:val="22"/>
          <w:szCs w:val="22"/>
        </w:rPr>
        <mc:AlternateContent>
          <mc:Choice Requires="wps">
            <w:drawing>
              <wp:anchor distT="0" distB="0" distL="114300" distR="114300" simplePos="0" relativeHeight="251660288" behindDoc="0" locked="0" layoutInCell="1" allowOverlap="1" wp14:anchorId="4FA69AF3" wp14:editId="45934254">
                <wp:simplePos x="0" y="0"/>
                <wp:positionH relativeFrom="column">
                  <wp:posOffset>4070985</wp:posOffset>
                </wp:positionH>
                <wp:positionV relativeFrom="paragraph">
                  <wp:posOffset>12700</wp:posOffset>
                </wp:positionV>
                <wp:extent cx="152400" cy="292735"/>
                <wp:effectExtent l="0" t="0" r="0" b="0"/>
                <wp:wrapNone/>
                <wp:docPr id="39" name="Прямоугольник 39"/>
                <wp:cNvGraphicFramePr/>
                <a:graphic xmlns:a="http://schemas.openxmlformats.org/drawingml/2006/main">
                  <a:graphicData uri="http://schemas.microsoft.com/office/word/2010/wordprocessingShape">
                    <wps:wsp>
                      <wps:cNvSpPr/>
                      <wps:spPr>
                        <a:xfrm>
                          <a:off x="0" y="0"/>
                          <a:ext cx="152400" cy="292735"/>
                        </a:xfrm>
                        <a:prstGeom prst="rect">
                          <a:avLst/>
                        </a:prstGeom>
                        <a:noFill/>
                        <a:ln w="12700" cap="flat" cmpd="sng" algn="ctr">
                          <a:noFill/>
                          <a:prstDash val="solid"/>
                          <a:miter lim="800000"/>
                        </a:ln>
                        <a:effectLst/>
                      </wps:spPr>
                      <wps:txbx>
                        <w:txbxContent>
                          <w:p w14:paraId="48450BD6" w14:textId="77777777" w:rsidR="00AA3A71" w:rsidRPr="004C6834" w:rsidRDefault="00AA3A71" w:rsidP="00951F6A">
                            <w:pPr>
                              <w:jc w:val="center"/>
                              <w:rPr>
                                <w:rFonts w:ascii="PT Astra Serif" w:hAnsi="PT Astra Serif"/>
                              </w:rPr>
                            </w:pPr>
                            <w:r w:rsidRPr="004C6834">
                              <w:rPr>
                                <w:rFonts w:ascii="PT Astra Serif" w:hAnsi="PT Astra Serif"/>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A69AF3" id="Прямоугольник 39" o:spid="_x0000_s1026" style="position:absolute;left:0;text-align:left;margin-left:320.55pt;margin-top:1pt;width:12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" filled="f" stroked="f" strokeweight="1pt">
                <v:textbox>
                  <w:txbxContent>
                    <w:p w14:paraId="48450BD6" w14:textId="77777777" w:rsidR="00AA3A71" w:rsidRPr="004C6834" w:rsidRDefault="00AA3A71" w:rsidP="00951F6A">
                      <w:pPr>
                        <w:jc w:val="center"/>
                        <w:rPr>
                          <w:rFonts w:ascii="PT Astra Serif" w:hAnsi="PT Astra Serif"/>
                        </w:rPr>
                      </w:pPr>
                      <w:r w:rsidRPr="004C6834">
                        <w:rPr>
                          <w:rFonts w:ascii="PT Astra Serif" w:hAnsi="PT Astra Serif"/>
                        </w:rPr>
                        <w:t>,</w:t>
                      </w:r>
                    </w:p>
                  </w:txbxContent>
                </v:textbox>
              </v:rect>
            </w:pict>
          </mc:Fallback>
        </mc:AlternateContent>
      </w:r>
      <w:r w:rsidRPr="00AA3A71">
        <w:rPr>
          <w:rFonts w:ascii="PT Astra Serif" w:hAnsi="PT Astra Serif"/>
          <w:noProof/>
          <w:color w:val="auto"/>
          <w:sz w:val="22"/>
          <w:szCs w:val="22"/>
        </w:rPr>
        <mc:AlternateContent>
          <mc:Choice Requires="wpc">
            <w:drawing>
              <wp:inline distT="0" distB="0" distL="0" distR="0" wp14:anchorId="3D64797E" wp14:editId="52959C9B">
                <wp:extent cx="1440815" cy="443865"/>
                <wp:effectExtent l="0" t="0" r="6985" b="0"/>
                <wp:docPr id="46" name="Полотно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22"/>
                        <wps:cNvSpPr>
                          <a:spLocks noChangeArrowheads="1"/>
                        </wps:cNvSpPr>
                        <wps:spPr bwMode="auto">
                          <a:xfrm>
                            <a:off x="4249" y="0"/>
                            <a:ext cx="140589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3"/>
                        <wps:cNvSpPr>
                          <a:spLocks noChangeArrowheads="1"/>
                        </wps:cNvSpPr>
                        <wps:spPr bwMode="auto">
                          <a:xfrm>
                            <a:off x="545904" y="19050"/>
                            <a:ext cx="27559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3DFA5" w14:textId="77777777" w:rsidR="00AA3A71" w:rsidRDefault="00AA3A71" w:rsidP="00951F6A">
                              <w:proofErr w:type="spellStart"/>
                              <w:proofErr w:type="gramStart"/>
                              <w:r>
                                <w:rPr>
                                  <w:sz w:val="20"/>
                                  <w:lang w:val="en-US"/>
                                </w:rPr>
                                <w:t>норм</w:t>
                              </w:r>
                              <w:proofErr w:type="spellEnd"/>
                              <w:proofErr w:type="gramEnd"/>
                            </w:p>
                          </w:txbxContent>
                        </wps:txbx>
                        <wps:bodyPr rot="0" vert="horz" wrap="none" lIns="0" tIns="0" rIns="0" bIns="0" anchor="t" anchorCtr="0" upright="1">
                          <a:spAutoFit/>
                        </wps:bodyPr>
                      </wps:wsp>
                      <wps:wsp>
                        <wps:cNvPr id="42" name="Rectangle 24"/>
                        <wps:cNvSpPr>
                          <a:spLocks noChangeArrowheads="1"/>
                        </wps:cNvSpPr>
                        <wps:spPr bwMode="auto">
                          <a:xfrm>
                            <a:off x="16949" y="51435"/>
                            <a:ext cx="53657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A58D4" w14:textId="77777777" w:rsidR="00AA3A71" w:rsidRPr="00CB75AE" w:rsidRDefault="00AA3A71" w:rsidP="00951F6A">
                              <w:r>
                                <w:rPr>
                                  <w:sz w:val="28"/>
                                  <w:szCs w:val="28"/>
                                  <w:lang w:val="en-US"/>
                                </w:rPr>
                                <w:t>НМЦ</w:t>
                              </w:r>
                              <w:r>
                                <w:rPr>
                                  <w:sz w:val="28"/>
                                  <w:szCs w:val="28"/>
                                </w:rPr>
                                <w:t>Д</w:t>
                              </w:r>
                            </w:p>
                          </w:txbxContent>
                        </wps:txbx>
                        <wps:bodyPr rot="0" vert="horz" wrap="none" lIns="0" tIns="0" rIns="0" bIns="0" anchor="t" anchorCtr="0" upright="1">
                          <a:spAutoFit/>
                        </wps:bodyPr>
                      </wps:wsp>
                      <wps:wsp>
                        <wps:cNvPr id="43" name="Rectangle 25"/>
                        <wps:cNvSpPr>
                          <a:spLocks noChangeArrowheads="1"/>
                        </wps:cNvSpPr>
                        <wps:spPr bwMode="auto">
                          <a:xfrm>
                            <a:off x="842449" y="51435"/>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DF178" w14:textId="77777777" w:rsidR="00AA3A71" w:rsidRDefault="00AA3A71" w:rsidP="00951F6A">
                              <w:r>
                                <w:rPr>
                                  <w:sz w:val="28"/>
                                  <w:szCs w:val="28"/>
                                  <w:lang w:val="en-US"/>
                                </w:rPr>
                                <w:t>=</w:t>
                              </w:r>
                            </w:p>
                          </w:txbxContent>
                        </wps:txbx>
                        <wps:bodyPr rot="0" vert="horz" wrap="none" lIns="0" tIns="0" rIns="0" bIns="0" anchor="t" anchorCtr="0" upright="1">
                          <a:spAutoFit/>
                        </wps:bodyPr>
                      </wps:wsp>
                      <wps:wsp>
                        <wps:cNvPr id="44" name="Rectangle 26"/>
                        <wps:cNvSpPr>
                          <a:spLocks noChangeArrowheads="1"/>
                        </wps:cNvSpPr>
                        <wps:spPr bwMode="auto">
                          <a:xfrm>
                            <a:off x="958654" y="51435"/>
                            <a:ext cx="20955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16A3E" w14:textId="77777777" w:rsidR="00AA3A71" w:rsidRDefault="00AA3A71" w:rsidP="00951F6A">
                              <w:proofErr w:type="spellStart"/>
                              <w:proofErr w:type="gramStart"/>
                              <w:r>
                                <w:rPr>
                                  <w:i/>
                                  <w:iCs/>
                                  <w:sz w:val="28"/>
                                  <w:szCs w:val="28"/>
                                  <w:lang w:val="en-US"/>
                                </w:rPr>
                                <w:t>vц</w:t>
                              </w:r>
                              <w:proofErr w:type="spellEnd"/>
                              <w:proofErr w:type="gramEnd"/>
                            </w:p>
                          </w:txbxContent>
                        </wps:txbx>
                        <wps:bodyPr rot="0" vert="horz" wrap="none" lIns="0" tIns="0" rIns="0" bIns="0" anchor="t" anchorCtr="0" upright="1">
                          <a:spAutoFit/>
                        </wps:bodyPr>
                      </wps:wsp>
                      <wps:wsp>
                        <wps:cNvPr id="45" name="Rectangle 27"/>
                        <wps:cNvSpPr>
                          <a:spLocks noChangeArrowheads="1"/>
                        </wps:cNvSpPr>
                        <wps:spPr bwMode="auto">
                          <a:xfrm>
                            <a:off x="1100259" y="147955"/>
                            <a:ext cx="2527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20F5CC" w14:textId="77777777" w:rsidR="00AA3A71" w:rsidRDefault="00AA3A71" w:rsidP="00951F6A">
                              <w:proofErr w:type="spellStart"/>
                              <w:proofErr w:type="gramStart"/>
                              <w:r>
                                <w:rPr>
                                  <w:sz w:val="20"/>
                                  <w:lang w:val="en-US"/>
                                </w:rPr>
                                <w:t>пред</w:t>
                              </w:r>
                              <w:proofErr w:type="spellEnd"/>
                              <w:proofErr w:type="gramEnd"/>
                            </w:p>
                          </w:txbxContent>
                        </wps:txbx>
                        <wps:bodyPr rot="0" vert="horz" wrap="none" lIns="0" tIns="0" rIns="0" bIns="0" anchor="t" anchorCtr="0" upright="1">
                          <a:spAutoFit/>
                        </wps:bodyPr>
                      </wps:wsp>
                    </wpc:wpc>
                  </a:graphicData>
                </a:graphic>
              </wp:inline>
            </w:drawing>
          </mc:Choice>
          <mc:Fallback>
            <w:pict>
              <v:group w14:anchorId="3D64797E" id="Полотно 20" o:spid="_x0000_s1027" editas="canvas" style="width:113.45pt;height:34.95pt;mso-position-horizontal-relative:char;mso-position-vertical-relative:line" coordsize="14408,4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14408;height:4438;visibility:visible;mso-wrap-style:square">
                  <v:fill o:detectmouseclick="t"/>
                  <v:path o:connecttype="none"/>
                </v:shape>
                <v:rect id="Rectangle 22" o:spid="_x0000_s1029" style="position:absolute;left:42;width:14059;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9gCwgAAANsAAAAPAAAAZHJzL2Rvd25yZXYueG1sRE9Na4NA&#10;EL0H+h+WKeQS4ppS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Acv9gCwgAAANsAAAAPAAAA&#10;AAAAAAAAAAAAAAcCAABkcnMvZG93bnJldi54bWxQSwUGAAAAAAMAAwC3AAAA9gIAAAAA&#10;" filled="f" stroked="f"/>
                <v:rect id="Rectangle 23" o:spid="_x0000_s1030" style="position:absolute;left:5459;top:190;width:2755;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BE3DFA5" w14:textId="77777777" w:rsidR="00AA3A71" w:rsidRDefault="00AA3A71" w:rsidP="00951F6A">
                        <w:proofErr w:type="spellStart"/>
                        <w:proofErr w:type="gramStart"/>
                        <w:r>
                          <w:rPr>
                            <w:sz w:val="20"/>
                            <w:lang w:val="en-US"/>
                          </w:rPr>
                          <w:t>норм</w:t>
                        </w:r>
                        <w:proofErr w:type="spellEnd"/>
                        <w:proofErr w:type="gramEnd"/>
                      </w:p>
                    </w:txbxContent>
                  </v:textbox>
                </v:rect>
                <v:rect id="Rectangle 24" o:spid="_x0000_s1031" style="position:absolute;left:169;top:514;width:5366;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09FA58D4" w14:textId="77777777" w:rsidR="00AA3A71" w:rsidRPr="00CB75AE" w:rsidRDefault="00AA3A71" w:rsidP="00951F6A">
                        <w:r>
                          <w:rPr>
                            <w:sz w:val="28"/>
                            <w:szCs w:val="28"/>
                            <w:lang w:val="en-US"/>
                          </w:rPr>
                          <w:t>НМЦ</w:t>
                        </w:r>
                        <w:r>
                          <w:rPr>
                            <w:sz w:val="28"/>
                            <w:szCs w:val="28"/>
                          </w:rPr>
                          <w:t>Д</w:t>
                        </w:r>
                      </w:p>
                    </w:txbxContent>
                  </v:textbox>
                </v:rect>
                <v:rect id="Rectangle 25" o:spid="_x0000_s1032" style="position:absolute;left:8424;top:514;width:1003;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62DF178" w14:textId="77777777" w:rsidR="00AA3A71" w:rsidRDefault="00AA3A71" w:rsidP="00951F6A">
                        <w:r>
                          <w:rPr>
                            <w:sz w:val="28"/>
                            <w:szCs w:val="28"/>
                            <w:lang w:val="en-US"/>
                          </w:rPr>
                          <w:t>=</w:t>
                        </w:r>
                      </w:p>
                    </w:txbxContent>
                  </v:textbox>
                </v:rect>
                <v:rect id="Rectangle 26" o:spid="_x0000_s1033" style="position:absolute;left:9586;top:514;width:2096;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D416A3E" w14:textId="77777777" w:rsidR="00AA3A71" w:rsidRDefault="00AA3A71" w:rsidP="00951F6A">
                        <w:proofErr w:type="spellStart"/>
                        <w:proofErr w:type="gramStart"/>
                        <w:r>
                          <w:rPr>
                            <w:i/>
                            <w:iCs/>
                            <w:sz w:val="28"/>
                            <w:szCs w:val="28"/>
                            <w:lang w:val="en-US"/>
                          </w:rPr>
                          <w:t>vц</w:t>
                        </w:r>
                        <w:proofErr w:type="spellEnd"/>
                        <w:proofErr w:type="gramEnd"/>
                      </w:p>
                    </w:txbxContent>
                  </v:textbox>
                </v:rect>
                <v:rect id="Rectangle 27" o:spid="_x0000_s1034" style="position:absolute;left:11002;top:1479;width:2527;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7A20F5CC" w14:textId="77777777" w:rsidR="00AA3A71" w:rsidRDefault="00AA3A71" w:rsidP="00951F6A">
                        <w:proofErr w:type="spellStart"/>
                        <w:proofErr w:type="gramStart"/>
                        <w:r>
                          <w:rPr>
                            <w:sz w:val="20"/>
                            <w:lang w:val="en-US"/>
                          </w:rPr>
                          <w:t>пред</w:t>
                        </w:r>
                        <w:proofErr w:type="spellEnd"/>
                        <w:proofErr w:type="gramEnd"/>
                      </w:p>
                    </w:txbxContent>
                  </v:textbox>
                </v:rect>
                <w10:anchorlock/>
              </v:group>
            </w:pict>
          </mc:Fallback>
        </mc:AlternateContent>
      </w:r>
    </w:p>
    <w:p w14:paraId="251E550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где:</w:t>
      </w:r>
    </w:p>
    <w:p w14:paraId="17B1F5F2" w14:textId="77777777" w:rsidR="00F15E39" w:rsidRPr="00AA3A71" w:rsidRDefault="008D28A4">
      <w:pPr>
        <w:ind w:firstLine="709"/>
        <w:jc w:val="both"/>
        <w:rPr>
          <w:rFonts w:ascii="PT Astra Serif" w:hAnsi="PT Astra Serif"/>
          <w:color w:val="auto"/>
          <w:sz w:val="22"/>
        </w:rPr>
      </w:pPr>
      <w:proofErr w:type="spellStart"/>
      <w:r w:rsidRPr="00AA3A71">
        <w:rPr>
          <w:rFonts w:ascii="PT Astra Serif" w:hAnsi="PT Astra Serif"/>
          <w:color w:val="auto"/>
          <w:sz w:val="22"/>
        </w:rPr>
        <w:t>НМЦД</w:t>
      </w:r>
      <w:r w:rsidRPr="00AA3A71">
        <w:rPr>
          <w:rFonts w:ascii="PT Astra Serif" w:hAnsi="PT Astra Serif"/>
          <w:color w:val="auto"/>
          <w:sz w:val="22"/>
          <w:vertAlign w:val="superscript"/>
        </w:rPr>
        <w:t>норм</w:t>
      </w:r>
      <w:proofErr w:type="spellEnd"/>
      <w:r w:rsidRPr="00AA3A71">
        <w:rPr>
          <w:rFonts w:ascii="PT Astra Serif" w:hAnsi="PT Astra Serif"/>
          <w:color w:val="auto"/>
          <w:sz w:val="22"/>
        </w:rPr>
        <w:t xml:space="preserve"> - НМЦД, определяемая нормативным методом;</w:t>
      </w:r>
    </w:p>
    <w:p w14:paraId="2135020F" w14:textId="77777777" w:rsidR="00F15E39" w:rsidRPr="00AA3A71" w:rsidRDefault="008D28A4">
      <w:pPr>
        <w:ind w:firstLine="709"/>
        <w:jc w:val="both"/>
        <w:rPr>
          <w:rFonts w:ascii="PT Astra Serif" w:hAnsi="PT Astra Serif"/>
          <w:color w:val="auto"/>
          <w:sz w:val="22"/>
        </w:rPr>
      </w:pPr>
      <w:r w:rsidRPr="00AA3A71">
        <w:rPr>
          <w:rFonts w:ascii="PT Astra Serif" w:hAnsi="PT Astra Serif"/>
          <w:i/>
          <w:color w:val="auto"/>
          <w:sz w:val="22"/>
        </w:rPr>
        <w:t>v</w:t>
      </w:r>
      <w:r w:rsidRPr="00AA3A71">
        <w:rPr>
          <w:rFonts w:ascii="PT Astra Serif" w:hAnsi="PT Astra Serif"/>
          <w:color w:val="auto"/>
          <w:sz w:val="22"/>
        </w:rPr>
        <w:t xml:space="preserve"> - количество (объем) закупаемого товара (работы, услуги);</w:t>
      </w:r>
    </w:p>
    <w:p w14:paraId="099CB552" w14:textId="6468078B" w:rsidR="00F15E39" w:rsidRPr="00AA3A71" w:rsidRDefault="008D28A4">
      <w:pPr>
        <w:ind w:firstLine="709"/>
        <w:jc w:val="both"/>
        <w:rPr>
          <w:rFonts w:ascii="PT Astra Serif" w:hAnsi="PT Astra Serif"/>
          <w:color w:val="auto"/>
          <w:sz w:val="22"/>
        </w:rPr>
      </w:pPr>
      <w:proofErr w:type="spellStart"/>
      <w:r w:rsidRPr="00AA3A71">
        <w:rPr>
          <w:rFonts w:ascii="PT Astra Serif" w:hAnsi="PT Astra Serif"/>
          <w:i/>
          <w:color w:val="auto"/>
          <w:sz w:val="22"/>
        </w:rPr>
        <w:t>ц</w:t>
      </w:r>
      <w:r w:rsidRPr="00AA3A71">
        <w:rPr>
          <w:rFonts w:ascii="PT Astra Serif" w:hAnsi="PT Astra Serif"/>
          <w:color w:val="auto"/>
          <w:sz w:val="22"/>
          <w:vertAlign w:val="subscript"/>
        </w:rPr>
        <w:t>пред</w:t>
      </w:r>
      <w:proofErr w:type="spellEnd"/>
      <w:r w:rsidRPr="00AA3A71">
        <w:rPr>
          <w:rFonts w:ascii="PT Astra Serif" w:hAnsi="PT Astra Serif"/>
          <w:color w:val="auto"/>
          <w:sz w:val="22"/>
        </w:rPr>
        <w:t xml:space="preserve">- предельная цена единицы товара, работы, услуги, установленная нормативом в соответствии с правовым актом. </w:t>
      </w:r>
    </w:p>
    <w:p w14:paraId="5BE4C34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45.3.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В этом случае НМЦД определяется по регулируемым ценам (тарифам) на товары, работы, услуги.</w:t>
      </w:r>
    </w:p>
    <w:p w14:paraId="72249FB5" w14:textId="73D9C0BB"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Определение НМЦД тарифным методом определяется по формуле:</w:t>
      </w:r>
    </w:p>
    <w:p w14:paraId="03C3BF8C" w14:textId="77777777" w:rsidR="00951F6A" w:rsidRPr="00AA3A71" w:rsidRDefault="00951F6A">
      <w:pPr>
        <w:ind w:firstLine="709"/>
        <w:jc w:val="both"/>
        <w:rPr>
          <w:rFonts w:ascii="PT Astra Serif" w:hAnsi="PT Astra Serif"/>
          <w:color w:val="auto"/>
          <w:sz w:val="22"/>
        </w:rPr>
      </w:pPr>
    </w:p>
    <w:p w14:paraId="354F1084" w14:textId="380623FB" w:rsidR="00F15E39" w:rsidRPr="00AA3A71" w:rsidRDefault="00951F6A" w:rsidP="00951F6A">
      <w:pPr>
        <w:autoSpaceDE w:val="0"/>
        <w:autoSpaceDN w:val="0"/>
        <w:adjustRightInd w:val="0"/>
        <w:ind w:firstLine="709"/>
        <w:jc w:val="center"/>
        <w:rPr>
          <w:rFonts w:ascii="PT Astra Serif" w:hAnsi="PT Astra Serif"/>
          <w:color w:val="auto"/>
          <w:sz w:val="22"/>
          <w:szCs w:val="22"/>
        </w:rPr>
      </w:pPr>
      <w:r w:rsidRPr="00AA3A71">
        <w:rPr>
          <w:rFonts w:ascii="PT Astra Serif" w:hAnsi="PT Astra Serif"/>
          <w:noProof/>
          <w:color w:val="auto"/>
          <w:sz w:val="22"/>
          <w:szCs w:val="22"/>
        </w:rPr>
        <mc:AlternateContent>
          <mc:Choice Requires="wpc">
            <w:drawing>
              <wp:inline distT="0" distB="0" distL="0" distR="0" wp14:anchorId="14E18F63" wp14:editId="2C46783F">
                <wp:extent cx="1714500" cy="442595"/>
                <wp:effectExtent l="0" t="0" r="0" b="0"/>
                <wp:docPr id="54" name="Полотно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7" name="Rectangle 9"/>
                        <wps:cNvSpPr>
                          <a:spLocks noChangeArrowheads="1"/>
                        </wps:cNvSpPr>
                        <wps:spPr bwMode="auto">
                          <a:xfrm>
                            <a:off x="0" y="0"/>
                            <a:ext cx="15341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0"/>
                        <wps:cNvSpPr>
                          <a:spLocks noChangeArrowheads="1"/>
                        </wps:cNvSpPr>
                        <wps:spPr bwMode="auto">
                          <a:xfrm>
                            <a:off x="541655" y="19050"/>
                            <a:ext cx="3257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1764F" w14:textId="77777777" w:rsidR="00AA3A71" w:rsidRDefault="00AA3A71" w:rsidP="00951F6A">
                              <w:proofErr w:type="spellStart"/>
                              <w:proofErr w:type="gramStart"/>
                              <w:r>
                                <w:rPr>
                                  <w:sz w:val="20"/>
                                  <w:lang w:val="en-US"/>
                                </w:rPr>
                                <w:t>тариф</w:t>
                              </w:r>
                              <w:proofErr w:type="spellEnd"/>
                              <w:proofErr w:type="gramEnd"/>
                            </w:p>
                          </w:txbxContent>
                        </wps:txbx>
                        <wps:bodyPr rot="0" vert="horz" wrap="none" lIns="0" tIns="0" rIns="0" bIns="0" anchor="t" anchorCtr="0" upright="1">
                          <a:spAutoFit/>
                        </wps:bodyPr>
                      </wps:wsp>
                      <wps:wsp>
                        <wps:cNvPr id="49" name="Rectangle 11"/>
                        <wps:cNvSpPr>
                          <a:spLocks noChangeArrowheads="1"/>
                        </wps:cNvSpPr>
                        <wps:spPr bwMode="auto">
                          <a:xfrm>
                            <a:off x="12700" y="51435"/>
                            <a:ext cx="53657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3B7B4F" w14:textId="77777777" w:rsidR="00AA3A71" w:rsidRPr="00CB75AE" w:rsidRDefault="00AA3A71" w:rsidP="00951F6A">
                              <w:r>
                                <w:rPr>
                                  <w:sz w:val="28"/>
                                  <w:szCs w:val="28"/>
                                  <w:lang w:val="en-US"/>
                                </w:rPr>
                                <w:t>НМЦ</w:t>
                              </w:r>
                              <w:r>
                                <w:rPr>
                                  <w:sz w:val="28"/>
                                  <w:szCs w:val="28"/>
                                </w:rPr>
                                <w:t>Д</w:t>
                              </w:r>
                            </w:p>
                          </w:txbxContent>
                        </wps:txbx>
                        <wps:bodyPr rot="0" vert="horz" wrap="none" lIns="0" tIns="0" rIns="0" bIns="0" anchor="t" anchorCtr="0" upright="1">
                          <a:spAutoFit/>
                        </wps:bodyPr>
                      </wps:wsp>
                      <wps:wsp>
                        <wps:cNvPr id="50" name="Rectangle 12"/>
                        <wps:cNvSpPr>
                          <a:spLocks noChangeArrowheads="1"/>
                        </wps:cNvSpPr>
                        <wps:spPr bwMode="auto">
                          <a:xfrm>
                            <a:off x="889635" y="51435"/>
                            <a:ext cx="10033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AF97F" w14:textId="77777777" w:rsidR="00AA3A71" w:rsidRDefault="00AA3A71" w:rsidP="00951F6A">
                              <w:r>
                                <w:rPr>
                                  <w:sz w:val="28"/>
                                  <w:szCs w:val="28"/>
                                  <w:lang w:val="en-US"/>
                                </w:rPr>
                                <w:t>=</w:t>
                              </w:r>
                            </w:p>
                          </w:txbxContent>
                        </wps:txbx>
                        <wps:bodyPr rot="0" vert="horz" wrap="none" lIns="0" tIns="0" rIns="0" bIns="0" anchor="t" anchorCtr="0" upright="1">
                          <a:spAutoFit/>
                        </wps:bodyPr>
                      </wps:wsp>
                      <wps:wsp>
                        <wps:cNvPr id="51" name="Rectangle 13"/>
                        <wps:cNvSpPr>
                          <a:spLocks noChangeArrowheads="1"/>
                        </wps:cNvSpPr>
                        <wps:spPr bwMode="auto">
                          <a:xfrm>
                            <a:off x="1005840" y="51435"/>
                            <a:ext cx="20955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B37A2" w14:textId="77777777" w:rsidR="00AA3A71" w:rsidRDefault="00AA3A71" w:rsidP="00951F6A">
                              <w:proofErr w:type="spellStart"/>
                              <w:proofErr w:type="gramStart"/>
                              <w:r>
                                <w:rPr>
                                  <w:i/>
                                  <w:iCs/>
                                  <w:sz w:val="28"/>
                                  <w:szCs w:val="28"/>
                                  <w:lang w:val="en-US"/>
                                </w:rPr>
                                <w:t>vц</w:t>
                              </w:r>
                              <w:proofErr w:type="spellEnd"/>
                              <w:proofErr w:type="gramEnd"/>
                            </w:p>
                          </w:txbxContent>
                        </wps:txbx>
                        <wps:bodyPr rot="0" vert="horz" wrap="none" lIns="0" tIns="0" rIns="0" bIns="0" anchor="t" anchorCtr="0" upright="1">
                          <a:spAutoFit/>
                        </wps:bodyPr>
                      </wps:wsp>
                      <wps:wsp>
                        <wps:cNvPr id="52" name="Rectangle 14"/>
                        <wps:cNvSpPr>
                          <a:spLocks noChangeArrowheads="1"/>
                        </wps:cNvSpPr>
                        <wps:spPr bwMode="auto">
                          <a:xfrm>
                            <a:off x="1147445" y="147955"/>
                            <a:ext cx="32575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33182" w14:textId="77777777" w:rsidR="00AA3A71" w:rsidRDefault="00AA3A71" w:rsidP="00951F6A">
                              <w:proofErr w:type="spellStart"/>
                              <w:proofErr w:type="gramStart"/>
                              <w:r>
                                <w:rPr>
                                  <w:sz w:val="20"/>
                                  <w:lang w:val="en-US"/>
                                </w:rPr>
                                <w:t>тариф</w:t>
                              </w:r>
                              <w:proofErr w:type="spellEnd"/>
                              <w:proofErr w:type="gramEnd"/>
                            </w:p>
                          </w:txbxContent>
                        </wps:txbx>
                        <wps:bodyPr rot="0" vert="horz" wrap="none" lIns="0" tIns="0" rIns="0" bIns="0" anchor="t" anchorCtr="0" upright="1">
                          <a:spAutoFit/>
                        </wps:bodyPr>
                      </wps:wsp>
                      <wps:wsp>
                        <wps:cNvPr id="53" name="Прямоугольник 53"/>
                        <wps:cNvSpPr/>
                        <wps:spPr>
                          <a:xfrm>
                            <a:off x="1533754" y="80645"/>
                            <a:ext cx="91415" cy="292735"/>
                          </a:xfrm>
                          <a:prstGeom prst="rect">
                            <a:avLst/>
                          </a:prstGeom>
                          <a:noFill/>
                          <a:ln w="12700" cap="flat" cmpd="sng" algn="ctr">
                            <a:noFill/>
                            <a:prstDash val="solid"/>
                            <a:miter lim="800000"/>
                          </a:ln>
                          <a:effectLst/>
                        </wps:spPr>
                        <wps:txbx>
                          <w:txbxContent>
                            <w:p w14:paraId="5B1D2BE4" w14:textId="77777777" w:rsidR="00AA3A71" w:rsidRDefault="00AA3A71" w:rsidP="00951F6A">
                              <w:pPr>
                                <w:pStyle w:val="af9"/>
                                <w:spacing w:beforeAutospacing="0" w:after="160" w:afterAutospacing="0" w:line="256" w:lineRule="auto"/>
                                <w:jc w:val="center"/>
                              </w:pPr>
                              <w:r>
                                <w:rPr>
                                  <w:rFonts w:ascii="PT Astra Serif" w:eastAsia="Calibri" w:hAnsi="PT Astra Serif"/>
                                  <w:sz w:val="22"/>
                                  <w:szCs w:val="22"/>
                                </w:rPr>
                                <w: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4E18F63" id="Полотно 7" o:spid="_x0000_s1035" editas="canvas" style="width:135pt;height:34.85pt;mso-position-horizontal-relative:char;mso-position-vertical-relative:line" coordsize="1714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">
                <v:shape id="_x0000_s1036" type="#_x0000_t75" style="position:absolute;width:17145;height:4425;visibility:visible;mso-wrap-style:square">
                  <v:fill o:detectmouseclick="t"/>
                  <v:path o:connecttype="none"/>
                </v:shape>
                <v:rect id="Rectangle 9" o:spid="_x0000_s1037" style="position:absolute;width:15341;height:30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2xAAAANsAAAAPAAAAZHJzL2Rvd25yZXYueG1sRI9Ba8JA&#10;FITvBf/D8gQvohul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JNWQHbEAAAA2wAAAA8A&#10;AAAAAAAAAAAAAAAABwIAAGRycy9kb3ducmV2LnhtbFBLBQYAAAAAAwADALcAAAD4AgAAAAA=&#10;" filled="f" stroked="f"/>
                <v:rect id="Rectangle 10" o:spid="_x0000_s1038" style="position:absolute;left:5416;top:190;width:32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E01764F" w14:textId="77777777" w:rsidR="00AA3A71" w:rsidRDefault="00AA3A71" w:rsidP="00951F6A">
                        <w:proofErr w:type="spellStart"/>
                        <w:proofErr w:type="gramStart"/>
                        <w:r>
                          <w:rPr>
                            <w:sz w:val="20"/>
                            <w:lang w:val="en-US"/>
                          </w:rPr>
                          <w:t>тариф</w:t>
                        </w:r>
                        <w:proofErr w:type="spellEnd"/>
                        <w:proofErr w:type="gramEnd"/>
                      </w:p>
                    </w:txbxContent>
                  </v:textbox>
                </v:rect>
                <v:rect id="Rectangle 11" o:spid="_x0000_s1039" style="position:absolute;left:127;top:514;width:5365;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73B7B4F" w14:textId="77777777" w:rsidR="00AA3A71" w:rsidRPr="00CB75AE" w:rsidRDefault="00AA3A71" w:rsidP="00951F6A">
                        <w:r>
                          <w:rPr>
                            <w:sz w:val="28"/>
                            <w:szCs w:val="28"/>
                            <w:lang w:val="en-US"/>
                          </w:rPr>
                          <w:t>НМЦ</w:t>
                        </w:r>
                        <w:r>
                          <w:rPr>
                            <w:sz w:val="28"/>
                            <w:szCs w:val="28"/>
                          </w:rPr>
                          <w:t>Д</w:t>
                        </w:r>
                      </w:p>
                    </w:txbxContent>
                  </v:textbox>
                </v:rect>
                <v:rect id="Rectangle 12" o:spid="_x0000_s1040" style="position:absolute;left:8896;top:514;width:1003;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A8AF97F" w14:textId="77777777" w:rsidR="00AA3A71" w:rsidRDefault="00AA3A71" w:rsidP="00951F6A">
                        <w:r>
                          <w:rPr>
                            <w:sz w:val="28"/>
                            <w:szCs w:val="28"/>
                            <w:lang w:val="en-US"/>
                          </w:rPr>
                          <w:t>=</w:t>
                        </w:r>
                      </w:p>
                    </w:txbxContent>
                  </v:textbox>
                </v:rect>
                <v:rect id="Rectangle 13" o:spid="_x0000_s1041" style="position:absolute;left:10058;top:514;width:2095;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4DB37A2" w14:textId="77777777" w:rsidR="00AA3A71" w:rsidRDefault="00AA3A71" w:rsidP="00951F6A">
                        <w:proofErr w:type="spellStart"/>
                        <w:proofErr w:type="gramStart"/>
                        <w:r>
                          <w:rPr>
                            <w:i/>
                            <w:iCs/>
                            <w:sz w:val="28"/>
                            <w:szCs w:val="28"/>
                            <w:lang w:val="en-US"/>
                          </w:rPr>
                          <w:t>vц</w:t>
                        </w:r>
                        <w:proofErr w:type="spellEnd"/>
                        <w:proofErr w:type="gramEnd"/>
                      </w:p>
                    </w:txbxContent>
                  </v:textbox>
                </v:rect>
                <v:rect id="Rectangle 14" o:spid="_x0000_s1042" style="position:absolute;left:11474;top:1479;width:3258;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1FC33182" w14:textId="77777777" w:rsidR="00AA3A71" w:rsidRDefault="00AA3A71" w:rsidP="00951F6A">
                        <w:proofErr w:type="spellStart"/>
                        <w:proofErr w:type="gramStart"/>
                        <w:r>
                          <w:rPr>
                            <w:sz w:val="20"/>
                            <w:lang w:val="en-US"/>
                          </w:rPr>
                          <w:t>тариф</w:t>
                        </w:r>
                        <w:proofErr w:type="spellEnd"/>
                        <w:proofErr w:type="gramEnd"/>
                      </w:p>
                    </w:txbxContent>
                  </v:textbox>
                </v:rect>
                <v:rect id="Прямоугольник 53" o:spid="_x0000_s1043" style="position:absolute;left:15337;top:806;width:914;height: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" filled="f" stroked="f" strokeweight="1pt">
                  <v:textbox>
                    <w:txbxContent>
                      <w:p w14:paraId="5B1D2BE4" w14:textId="77777777" w:rsidR="00AA3A71" w:rsidRDefault="00AA3A71" w:rsidP="00951F6A">
                        <w:pPr>
                          <w:pStyle w:val="af9"/>
                          <w:spacing w:beforeAutospacing="0" w:after="160" w:afterAutospacing="0" w:line="256" w:lineRule="auto"/>
                          <w:jc w:val="center"/>
                        </w:pPr>
                        <w:r>
                          <w:rPr>
                            <w:rFonts w:ascii="PT Astra Serif" w:eastAsia="Calibri" w:hAnsi="PT Astra Serif"/>
                            <w:sz w:val="22"/>
                            <w:szCs w:val="22"/>
                          </w:rPr>
                          <w:t>,</w:t>
                        </w:r>
                      </w:p>
                    </w:txbxContent>
                  </v:textbox>
                </v:rect>
                <w10:anchorlock/>
              </v:group>
            </w:pict>
          </mc:Fallback>
        </mc:AlternateContent>
      </w:r>
    </w:p>
    <w:p w14:paraId="35395DF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где:</w:t>
      </w:r>
    </w:p>
    <w:p w14:paraId="74D5A3B0" w14:textId="77777777" w:rsidR="00F15E39" w:rsidRPr="00AA3A71" w:rsidRDefault="008D28A4">
      <w:pPr>
        <w:ind w:firstLine="709"/>
        <w:jc w:val="both"/>
        <w:rPr>
          <w:rFonts w:ascii="PT Astra Serif" w:hAnsi="PT Astra Serif"/>
          <w:color w:val="auto"/>
          <w:sz w:val="22"/>
        </w:rPr>
      </w:pPr>
      <w:proofErr w:type="spellStart"/>
      <w:r w:rsidRPr="00AA3A71">
        <w:rPr>
          <w:rFonts w:ascii="PT Astra Serif" w:hAnsi="PT Astra Serif"/>
          <w:color w:val="auto"/>
          <w:sz w:val="22"/>
        </w:rPr>
        <w:t>НМЦД</w:t>
      </w:r>
      <w:r w:rsidRPr="00AA3A71">
        <w:rPr>
          <w:rFonts w:ascii="PT Astra Serif" w:hAnsi="PT Astra Serif"/>
          <w:color w:val="auto"/>
          <w:sz w:val="22"/>
          <w:vertAlign w:val="superscript"/>
        </w:rPr>
        <w:t>тариф</w:t>
      </w:r>
      <w:proofErr w:type="spellEnd"/>
      <w:r w:rsidRPr="00AA3A71">
        <w:rPr>
          <w:rFonts w:ascii="PT Astra Serif" w:hAnsi="PT Astra Serif"/>
          <w:color w:val="auto"/>
          <w:sz w:val="22"/>
        </w:rPr>
        <w:t xml:space="preserve"> - НМЦД, определяемая тарифным методом;</w:t>
      </w:r>
    </w:p>
    <w:p w14:paraId="42F59F88" w14:textId="77777777" w:rsidR="00F15E39" w:rsidRPr="00AA3A71" w:rsidRDefault="008D28A4">
      <w:pPr>
        <w:ind w:firstLine="709"/>
        <w:jc w:val="both"/>
        <w:rPr>
          <w:rFonts w:ascii="PT Astra Serif" w:hAnsi="PT Astra Serif"/>
          <w:color w:val="auto"/>
          <w:sz w:val="22"/>
        </w:rPr>
      </w:pPr>
      <w:r w:rsidRPr="00AA3A71">
        <w:rPr>
          <w:rFonts w:ascii="PT Astra Serif" w:hAnsi="PT Astra Serif"/>
          <w:i/>
          <w:color w:val="auto"/>
          <w:sz w:val="22"/>
        </w:rPr>
        <w:t>v</w:t>
      </w:r>
      <w:r w:rsidRPr="00AA3A71">
        <w:rPr>
          <w:rFonts w:ascii="PT Astra Serif" w:hAnsi="PT Astra Serif"/>
          <w:color w:val="auto"/>
          <w:sz w:val="22"/>
        </w:rPr>
        <w:t xml:space="preserve"> - количество (объем) закупаемого товара (работы, услуги);</w:t>
      </w:r>
    </w:p>
    <w:p w14:paraId="63F6035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 </w:t>
      </w:r>
      <w:r w:rsidRPr="00AA3A71">
        <w:rPr>
          <w:rFonts w:ascii="PT Astra Serif" w:hAnsi="PT Astra Serif"/>
          <w:noProof/>
          <w:color w:val="auto"/>
          <w:sz w:val="22"/>
        </w:rPr>
        <w:drawing>
          <wp:inline distT="0" distB="0" distL="0" distR="0" wp14:anchorId="2A225178" wp14:editId="019C4236">
            <wp:extent cx="466725" cy="26479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8"/>
                    <a:srcRect/>
                    <a:stretch/>
                  </pic:blipFill>
                  <pic:spPr>
                    <a:xfrm>
                      <a:off x="0" y="0"/>
                      <a:ext cx="466725" cy="264795"/>
                    </a:xfrm>
                    <a:prstGeom prst="rect">
                      <a:avLst/>
                    </a:prstGeom>
                  </pic:spPr>
                </pic:pic>
              </a:graphicData>
            </a:graphic>
          </wp:inline>
        </w:drawing>
      </w:r>
      <w:r w:rsidRPr="00AA3A71">
        <w:rPr>
          <w:rFonts w:ascii="PT Astra Serif" w:hAnsi="PT Astra Serif"/>
          <w:color w:val="auto"/>
          <w:sz w:val="22"/>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14:paraId="6FEAFFC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45.4. Проектно-сметный метод заключается в определении НМЦД на работы по строительству, реконструкции, капитальному ремонту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
    <w:p w14:paraId="2562CFE8" w14:textId="1A4AA2F1" w:rsidR="00F15E39" w:rsidRPr="00AA3A71" w:rsidRDefault="008D28A4" w:rsidP="002D53B4">
      <w:pPr>
        <w:pStyle w:val="Footnote"/>
        <w:ind w:firstLine="708"/>
        <w:jc w:val="both"/>
        <w:rPr>
          <w:rFonts w:ascii="PT Astra Serif" w:hAnsi="PT Astra Serif"/>
          <w:color w:val="auto"/>
          <w:sz w:val="22"/>
        </w:rPr>
      </w:pPr>
      <w:r w:rsidRPr="00AA3A71">
        <w:rPr>
          <w:rFonts w:ascii="PT Astra Serif" w:hAnsi="PT Astra Serif"/>
          <w:color w:val="auto"/>
          <w:sz w:val="22"/>
        </w:rPr>
        <w:t>Проектно-сметный метод может применяться при определении и обосновании НМЦД на текущий ремонт зданий, строений, сооружений, помещений.</w:t>
      </w:r>
      <w:r w:rsidR="002D53B4" w:rsidRPr="00AA3A71">
        <w:rPr>
          <w:rFonts w:ascii="PT Astra Serif" w:hAnsi="PT Astra Serif"/>
          <w:color w:val="auto"/>
          <w:sz w:val="22"/>
        </w:rPr>
        <w:t xml:space="preserve"> Заказчик вправе предусмотреть в Положении о закупке применение индексов изменения сметной стоимости на дату определения НМЦД в соответствии с приказом Минстроя России от 04.08.2020 № 421/</w:t>
      </w:r>
      <w:proofErr w:type="spellStart"/>
      <w:r w:rsidR="002D53B4" w:rsidRPr="00AA3A71">
        <w:rPr>
          <w:rFonts w:ascii="PT Astra Serif" w:hAnsi="PT Astra Serif"/>
          <w:color w:val="auto"/>
          <w:sz w:val="22"/>
        </w:rPr>
        <w:t>пр</w:t>
      </w:r>
      <w:proofErr w:type="spellEnd"/>
      <w:r w:rsidR="002D53B4" w:rsidRPr="00AA3A71">
        <w:rPr>
          <w:rFonts w:ascii="PT Astra Serif" w:hAnsi="PT Astra Serif"/>
          <w:color w:val="auto"/>
          <w:sz w:val="22"/>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или приказом Минстроя России от 23.12.2019 № 841/</w:t>
      </w:r>
      <w:proofErr w:type="spellStart"/>
      <w:r w:rsidR="002D53B4" w:rsidRPr="00AA3A71">
        <w:rPr>
          <w:rFonts w:ascii="PT Astra Serif" w:hAnsi="PT Astra Serif"/>
          <w:color w:val="auto"/>
          <w:sz w:val="22"/>
        </w:rPr>
        <w:t>пр</w:t>
      </w:r>
      <w:proofErr w:type="spellEnd"/>
      <w:r w:rsidR="002D53B4" w:rsidRPr="00AA3A71">
        <w:rPr>
          <w:rFonts w:ascii="PT Astra Serif" w:hAnsi="PT Astra Serif"/>
          <w:color w:val="auto"/>
          <w:sz w:val="22"/>
        </w:rPr>
        <w:t xml:space="preserve">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 или иными правовыми актами, применяемыми при определении сметной стоимости в сфере градостроительной деятельности.</w:t>
      </w:r>
      <w:r w:rsidR="002D53B4" w:rsidRPr="00AA3A71">
        <w:rPr>
          <w:rStyle w:val="afff"/>
          <w:rFonts w:ascii="PT Astra Serif" w:hAnsi="PT Astra Serif"/>
          <w:color w:val="auto"/>
        </w:rPr>
        <w:t xml:space="preserve"> </w:t>
      </w:r>
    </w:p>
    <w:p w14:paraId="5ACEB8B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45.5. Затратный метод применяется в случае невозможности применения иных методов, предусмотренных настоящим Положением о закупке, включая дополнительные методы, предусмотренные заказчиком. Данный метод заключается в определении НМЦД как суммы произведенных затрат и обычной для определенной сферы деятельности прибыли. При этом учитываются прямые и косвенные затраты на производство или приобретение и (или) реализацию товаров, работ, услуг, затраты на перевозку, страхование, уплату таможенных пошлин, налогов и других обязательных платежей.</w:t>
      </w:r>
    </w:p>
    <w:p w14:paraId="47904E18" w14:textId="3BF58BF3"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w:t>
      </w:r>
    </w:p>
    <w:p w14:paraId="0610C8D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45.6. В случае невозможности применения для определения НМЦД методов, указанных в настоящем разделе,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 </w:t>
      </w:r>
    </w:p>
    <w:p w14:paraId="4CF6671A" w14:textId="0BACDED5"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46. В случае, если количество поставляемых товаров, объем подлежащих выполнению работ, оказанию услуг невозможно определить, заказчик определяет и обосновывает начальную (максимальную) цену единицы товара, работы, услуги и определяет сумму цен единиц товара, работы, услуги, максимальное значение цены договора, либо определяет формулу цены и максимальное значение цены договора.</w:t>
      </w:r>
      <w:r w:rsidR="00623F38" w:rsidRPr="00AA3A71">
        <w:rPr>
          <w:rFonts w:ascii="PT Astra Serif" w:hAnsi="PT Astra Serif"/>
          <w:color w:val="auto"/>
          <w:sz w:val="22"/>
        </w:rPr>
        <w:t xml:space="preserve"> В случае осуществления закупки с применением формулы цены заказчик указывает такую формулу и максимальное значение договора в документации о закупке, извещении о проведение запроса котировок, проекте договора.</w:t>
      </w:r>
      <w:r w:rsidRPr="00AA3A71">
        <w:rPr>
          <w:rFonts w:ascii="PT Astra Serif" w:hAnsi="PT Astra Serif"/>
          <w:color w:val="auto"/>
          <w:sz w:val="22"/>
        </w:rPr>
        <w:t xml:space="preserve"> </w:t>
      </w:r>
    </w:p>
    <w:p w14:paraId="23DE3FB7" w14:textId="77777777" w:rsidR="00F15E39" w:rsidRPr="00AA3A71" w:rsidRDefault="008D28A4" w:rsidP="00A51A03">
      <w:pPr>
        <w:ind w:firstLine="709"/>
        <w:jc w:val="both"/>
        <w:rPr>
          <w:rFonts w:ascii="PT Astra Serif" w:hAnsi="PT Astra Serif"/>
          <w:color w:val="auto"/>
          <w:sz w:val="22"/>
        </w:rPr>
      </w:pPr>
      <w:r w:rsidRPr="00AA3A71">
        <w:rPr>
          <w:rFonts w:ascii="PT Astra Serif" w:hAnsi="PT Astra Serif"/>
          <w:color w:val="auto"/>
          <w:sz w:val="22"/>
        </w:rPr>
        <w:t xml:space="preserve">Обоснование цены единицы товара, работы, услуги осуществляется в порядке, установленном настоящим разделом. </w:t>
      </w:r>
    </w:p>
    <w:p w14:paraId="203F1F35" w14:textId="714A1FF1" w:rsidR="00F15E39" w:rsidRPr="00AA3A71" w:rsidRDefault="008D28A4" w:rsidP="00A51A03">
      <w:pPr>
        <w:ind w:firstLine="709"/>
        <w:jc w:val="both"/>
        <w:rPr>
          <w:rFonts w:ascii="PT Astra Serif" w:hAnsi="PT Astra Serif"/>
          <w:color w:val="auto"/>
          <w:sz w:val="22"/>
        </w:rPr>
      </w:pPr>
      <w:r w:rsidRPr="00AA3A71">
        <w:rPr>
          <w:rFonts w:ascii="PT Astra Serif" w:hAnsi="PT Astra Serif"/>
          <w:color w:val="auto"/>
          <w:sz w:val="22"/>
        </w:rPr>
        <w:t xml:space="preserve">47. Обоснование НМЦД оформляется в письменной форме </w:t>
      </w:r>
      <w:r w:rsidR="00E414FA" w:rsidRPr="00AA3A71">
        <w:rPr>
          <w:rFonts w:ascii="PT Astra Serif" w:hAnsi="PT Astra Serif"/>
          <w:color w:val="auto"/>
          <w:sz w:val="22"/>
        </w:rPr>
        <w:t xml:space="preserve">(за исключением случаев </w:t>
      </w:r>
      <w:r w:rsidR="00DC3D30" w:rsidRPr="00AA3A71">
        <w:rPr>
          <w:rFonts w:ascii="PT Astra Serif" w:hAnsi="PT Astra Serif"/>
          <w:color w:val="auto"/>
          <w:sz w:val="22"/>
        </w:rPr>
        <w:t>проведения закупки</w:t>
      </w:r>
      <w:r w:rsidR="00E414FA" w:rsidRPr="00AA3A71">
        <w:rPr>
          <w:rFonts w:ascii="PT Astra Serif" w:hAnsi="PT Astra Serif"/>
          <w:color w:val="auto"/>
          <w:sz w:val="22"/>
        </w:rPr>
        <w:t xml:space="preserve"> у единственного поставщика (исполнителя, подрядчика), </w:t>
      </w:r>
      <w:r w:rsidRPr="00AA3A71">
        <w:rPr>
          <w:rFonts w:ascii="PT Astra Serif" w:hAnsi="PT Astra Serif"/>
          <w:color w:val="auto"/>
          <w:sz w:val="22"/>
        </w:rPr>
        <w:t>и должно содержать в том числе:</w:t>
      </w:r>
    </w:p>
    <w:p w14:paraId="309CF1EC" w14:textId="77777777" w:rsidR="00F15E39" w:rsidRPr="00AA3A71" w:rsidRDefault="008D28A4" w:rsidP="00A51A03">
      <w:pPr>
        <w:numPr>
          <w:ilvl w:val="0"/>
          <w:numId w:val="2"/>
        </w:numPr>
        <w:jc w:val="both"/>
        <w:rPr>
          <w:rFonts w:ascii="PT Astra Serif" w:hAnsi="PT Astra Serif"/>
          <w:color w:val="auto"/>
          <w:sz w:val="22"/>
        </w:rPr>
      </w:pPr>
      <w:r w:rsidRPr="00AA3A71">
        <w:rPr>
          <w:rFonts w:ascii="PT Astra Serif" w:hAnsi="PT Astra Serif"/>
          <w:color w:val="auto"/>
          <w:sz w:val="22"/>
        </w:rPr>
        <w:t>информацию о методе определения и обоснования НМЦД;</w:t>
      </w:r>
    </w:p>
    <w:p w14:paraId="0FF9B105" w14:textId="77777777" w:rsidR="00F15E39" w:rsidRPr="00AA3A71" w:rsidRDefault="008D28A4" w:rsidP="00A51A03">
      <w:pPr>
        <w:numPr>
          <w:ilvl w:val="0"/>
          <w:numId w:val="2"/>
        </w:numPr>
        <w:jc w:val="both"/>
        <w:rPr>
          <w:rFonts w:ascii="PT Astra Serif" w:hAnsi="PT Astra Serif"/>
          <w:color w:val="auto"/>
          <w:sz w:val="22"/>
        </w:rPr>
      </w:pPr>
      <w:r w:rsidRPr="00AA3A71">
        <w:rPr>
          <w:rFonts w:ascii="PT Astra Serif" w:hAnsi="PT Astra Serif"/>
          <w:color w:val="auto"/>
          <w:sz w:val="22"/>
        </w:rPr>
        <w:t>реквизиты полученных от поставщиков (исполнителей, подрядчиков) ответов на запросы информации о ценах, если источником информации о ценах на товары (работы, услуги) являются полученные от поставщиков (исполнителей, подрядчиков) сведения о ценах;</w:t>
      </w:r>
    </w:p>
    <w:p w14:paraId="7908CED3" w14:textId="77777777" w:rsidR="00F15E39" w:rsidRPr="00AA3A71" w:rsidRDefault="008D28A4" w:rsidP="00A51A03">
      <w:pPr>
        <w:numPr>
          <w:ilvl w:val="0"/>
          <w:numId w:val="2"/>
        </w:numPr>
        <w:jc w:val="both"/>
        <w:rPr>
          <w:rFonts w:ascii="PT Astra Serif" w:hAnsi="PT Astra Serif"/>
          <w:color w:val="auto"/>
          <w:sz w:val="22"/>
        </w:rPr>
      </w:pPr>
      <w:r w:rsidRPr="00AA3A71">
        <w:rPr>
          <w:rFonts w:ascii="PT Astra Serif" w:hAnsi="PT Astra Serif"/>
          <w:color w:val="auto"/>
          <w:sz w:val="22"/>
        </w:rPr>
        <w:t>реквизиты договора в случае выбора заказчиком в качестве источника информации о ценах товаров, работ, услуг ранее заключенного заказчиком договора;</w:t>
      </w:r>
    </w:p>
    <w:p w14:paraId="61F375D4" w14:textId="77777777" w:rsidR="00F15E39" w:rsidRPr="00AA3A71" w:rsidRDefault="008D28A4" w:rsidP="00A51A03">
      <w:pPr>
        <w:numPr>
          <w:ilvl w:val="0"/>
          <w:numId w:val="2"/>
        </w:numPr>
        <w:jc w:val="both"/>
        <w:rPr>
          <w:rFonts w:ascii="PT Astra Serif" w:hAnsi="PT Astra Serif"/>
          <w:color w:val="auto"/>
          <w:sz w:val="22"/>
        </w:rPr>
      </w:pPr>
      <w:r w:rsidRPr="00AA3A71">
        <w:rPr>
          <w:rFonts w:ascii="PT Astra Serif" w:hAnsi="PT Astra Serif"/>
          <w:color w:val="auto"/>
          <w:sz w:val="22"/>
        </w:rPr>
        <w:t>адрес страницы в информационно-телекоммуникационной сети «Интернет», если источником информации о ценах являются данные из сети «Интернет» (снимок страницы в информационно-телекоммуникационной сети «Интернет»);</w:t>
      </w:r>
    </w:p>
    <w:p w14:paraId="53FC258C" w14:textId="77777777" w:rsidR="00F15E39" w:rsidRPr="00AA3A71" w:rsidRDefault="008D28A4" w:rsidP="00A51A03">
      <w:pPr>
        <w:numPr>
          <w:ilvl w:val="0"/>
          <w:numId w:val="2"/>
        </w:numPr>
        <w:jc w:val="both"/>
        <w:rPr>
          <w:rFonts w:ascii="PT Astra Serif" w:hAnsi="PT Astra Serif"/>
          <w:color w:val="auto"/>
          <w:sz w:val="22"/>
        </w:rPr>
      </w:pPr>
      <w:r w:rsidRPr="00AA3A71">
        <w:rPr>
          <w:rFonts w:ascii="PT Astra Serif" w:hAnsi="PT Astra Serif"/>
          <w:color w:val="auto"/>
          <w:sz w:val="22"/>
        </w:rPr>
        <w:lastRenderedPageBreak/>
        <w:t>расчет НМЦД, если заказчик осуществляет расчет НМЦД.</w:t>
      </w:r>
    </w:p>
    <w:p w14:paraId="0B395C68" w14:textId="77777777" w:rsidR="00F15E39" w:rsidRPr="00AA3A71" w:rsidRDefault="008D28A4" w:rsidP="00A51A03">
      <w:pPr>
        <w:ind w:firstLine="709"/>
        <w:jc w:val="both"/>
        <w:rPr>
          <w:rFonts w:ascii="PT Astra Serif" w:hAnsi="PT Astra Serif"/>
          <w:color w:val="auto"/>
          <w:sz w:val="22"/>
        </w:rPr>
      </w:pPr>
      <w:r w:rsidRPr="00AA3A71">
        <w:rPr>
          <w:rFonts w:ascii="PT Astra Serif" w:hAnsi="PT Astra Serif"/>
          <w:color w:val="auto"/>
          <w:sz w:val="22"/>
        </w:rPr>
        <w:t>48. Информация и документы, используемые при определении и обосновании НМЦД, в том числе полученные от поставщиков (исполнителей, подрядчиков) ответы, графические изображения снимков экрана («скриншот» страницы в информационно-телекоммуникационной сети «Интернет») хранятся вместе с документацией о закупке, извещением о проведении запроса котировок не менее трех лет.</w:t>
      </w:r>
    </w:p>
    <w:p w14:paraId="329AAE84" w14:textId="77777777" w:rsidR="00F15E39" w:rsidRPr="00AA3A71" w:rsidRDefault="008D28A4" w:rsidP="00A51A03">
      <w:pPr>
        <w:ind w:firstLine="709"/>
        <w:jc w:val="both"/>
        <w:rPr>
          <w:rFonts w:ascii="PT Astra Serif" w:hAnsi="PT Astra Serif"/>
          <w:color w:val="auto"/>
          <w:sz w:val="22"/>
        </w:rPr>
      </w:pPr>
      <w:r w:rsidRPr="00AA3A71">
        <w:rPr>
          <w:rFonts w:ascii="PT Astra Serif" w:hAnsi="PT Astra Serif"/>
          <w:color w:val="auto"/>
          <w:sz w:val="22"/>
        </w:rPr>
        <w:t>49. В случае закупки продукции, предоставление которой (включая выполнение работ, оказание услуг)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иными юридическими лицами,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цена договора устанавливается, исходя из цен, утвержденных для этих целей.</w:t>
      </w:r>
    </w:p>
    <w:p w14:paraId="7325C24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50. В случае закупки работ по строительству, реконструкции, капитальному ремонту объекта капитального строительства,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НМЦД определяется на основании проектной документации, разработанной и утвержденной в соответствии с законодательством Российской Федерации.</w:t>
      </w:r>
    </w:p>
    <w:p w14:paraId="1E5EC624" w14:textId="6B454F91"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51. В случае закупки работ по капитальному </w:t>
      </w:r>
      <w:r w:rsidR="00A87375" w:rsidRPr="00AA3A71">
        <w:rPr>
          <w:rFonts w:ascii="PT Astra Serif" w:hAnsi="PT Astra Serif"/>
          <w:color w:val="auto"/>
          <w:sz w:val="22"/>
        </w:rPr>
        <w:t>или текущему ремонту</w:t>
      </w:r>
      <w:r w:rsidRPr="00AA3A71">
        <w:rPr>
          <w:rFonts w:ascii="PT Astra Serif" w:hAnsi="PT Astra Serif"/>
          <w:color w:val="auto"/>
          <w:sz w:val="22"/>
        </w:rPr>
        <w:t xml:space="preserve"> объектов капитального строительства расчет НМЦД, за исключением случаев, установленных пунктом 49 настоящего раздела, производится на основании сметного расчета, выполненного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r w:rsidR="008151D7" w:rsidRPr="00AA3A71">
        <w:rPr>
          <w:rFonts w:ascii="PT Astra Serif" w:hAnsi="PT Astra Serif"/>
          <w:color w:val="auto"/>
          <w:sz w:val="22"/>
        </w:rPr>
        <w:t>.</w:t>
      </w:r>
      <w:r w:rsidRPr="00AA3A71">
        <w:rPr>
          <w:rFonts w:ascii="PT Astra Serif" w:hAnsi="PT Astra Serif"/>
          <w:color w:val="auto"/>
          <w:sz w:val="22"/>
        </w:rPr>
        <w:t xml:space="preserve"> </w:t>
      </w:r>
    </w:p>
    <w:p w14:paraId="5D0A5321" w14:textId="1E2B38D9" w:rsidR="00185172" w:rsidRPr="00AA3A71" w:rsidRDefault="00185172" w:rsidP="0059661E">
      <w:pPr>
        <w:pStyle w:val="af9"/>
        <w:spacing w:beforeAutospacing="0" w:afterAutospacing="0"/>
        <w:ind w:firstLine="540"/>
        <w:jc w:val="both"/>
        <w:rPr>
          <w:rFonts w:ascii="PT Astra Serif" w:hAnsi="PT Astra Serif"/>
          <w:color w:val="auto"/>
          <w:sz w:val="22"/>
        </w:rPr>
      </w:pPr>
      <w:r w:rsidRPr="00AA3A71">
        <w:rPr>
          <w:rFonts w:ascii="PT Astra Serif" w:hAnsi="PT Astra Serif"/>
          <w:color w:val="auto"/>
          <w:sz w:val="22"/>
        </w:rPr>
        <w:t xml:space="preserve">52. В целях определения НМЦД методом сопоставимых рыночных цен заказчик вправе определить коэффициент вариации цены </w:t>
      </w:r>
      <w:r w:rsidR="00B556A1" w:rsidRPr="00AA3A71">
        <w:rPr>
          <w:rFonts w:ascii="PT Astra Serif" w:hAnsi="PT Astra Serif"/>
          <w:color w:val="auto"/>
          <w:sz w:val="22"/>
        </w:rPr>
        <w:t>при превышении,</w:t>
      </w:r>
      <w:r w:rsidRPr="00AA3A71">
        <w:rPr>
          <w:rFonts w:ascii="PT Astra Serif" w:hAnsi="PT Astra Serif"/>
          <w:color w:val="auto"/>
          <w:sz w:val="22"/>
        </w:rPr>
        <w:t xml:space="preserve"> которого целесообразно провести дополнительные исследования рынка в целях увеличения количества ценовой информации, используемой в расчетах.</w:t>
      </w:r>
    </w:p>
    <w:p w14:paraId="34E4231A" w14:textId="77777777" w:rsidR="00F15E39" w:rsidRPr="00AA3A71" w:rsidRDefault="00F15E39">
      <w:pPr>
        <w:ind w:firstLine="709"/>
        <w:jc w:val="center"/>
        <w:rPr>
          <w:rFonts w:ascii="PT Astra Serif" w:hAnsi="PT Astra Serif"/>
          <w:color w:val="auto"/>
          <w:sz w:val="22"/>
        </w:rPr>
      </w:pPr>
    </w:p>
    <w:p w14:paraId="2F2375FC"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Обеспечение заявок на участие в закупках</w:t>
      </w:r>
    </w:p>
    <w:p w14:paraId="7E7220B5" w14:textId="77777777" w:rsidR="00F15E39" w:rsidRPr="00AA3A71" w:rsidRDefault="00F15E39">
      <w:pPr>
        <w:ind w:firstLine="709"/>
        <w:jc w:val="center"/>
        <w:rPr>
          <w:rFonts w:ascii="PT Astra Serif" w:hAnsi="PT Astra Serif"/>
          <w:color w:val="auto"/>
          <w:sz w:val="22"/>
        </w:rPr>
      </w:pPr>
    </w:p>
    <w:p w14:paraId="7B5DA9A0" w14:textId="393589A9" w:rsidR="00F15E39" w:rsidRPr="00AA3A71" w:rsidRDefault="008D28A4">
      <w:pPr>
        <w:ind w:firstLine="709"/>
        <w:jc w:val="both"/>
        <w:rPr>
          <w:rFonts w:ascii="PT Astra Serif" w:hAnsi="PT Astra Serif"/>
          <w:strike/>
          <w:color w:val="auto"/>
          <w:sz w:val="22"/>
        </w:rPr>
      </w:pPr>
      <w:r w:rsidRPr="00AA3A71">
        <w:rPr>
          <w:rFonts w:ascii="PT Astra Serif" w:hAnsi="PT Astra Serif"/>
          <w:color w:val="auto"/>
          <w:sz w:val="22"/>
        </w:rPr>
        <w:t>53. Настоящим Положением о закупке устанавливается требование обеспечения заявок на участие в закупках, осуществляемых способами, указанными в подпунктах 1 - 2, 4 пункта 11 настоящего Положения о закупке.</w:t>
      </w:r>
    </w:p>
    <w:p w14:paraId="5341524A" w14:textId="77777777" w:rsidR="00F15E39" w:rsidRPr="00AA3A71" w:rsidRDefault="008D28A4">
      <w:pPr>
        <w:ind w:firstLine="709"/>
        <w:jc w:val="both"/>
        <w:rPr>
          <w:rFonts w:ascii="PT Astra Serif" w:hAnsi="PT Astra Serif"/>
          <w:color w:val="auto"/>
          <w:sz w:val="22"/>
        </w:rPr>
      </w:pPr>
      <w:r w:rsidRPr="00AA3A71">
        <w:rPr>
          <w:rStyle w:val="10"/>
          <w:rFonts w:ascii="PT Astra Serif" w:hAnsi="PT Astra Serif"/>
          <w:color w:val="auto"/>
          <w:sz w:val="22"/>
        </w:rPr>
        <w:t>При осуществлении закупок, указанных в подпунктах 1 - 4 пункта 11 настоящего Положения о закупке, участниками которых могут являться только субъекты малого и среднего предпринимательства, заказчик вправе установить требование обеспечения заявок на участие в закупках.</w:t>
      </w:r>
    </w:p>
    <w:p w14:paraId="0BFEC1C5" w14:textId="28959BF1"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54. Заказчик устанавливает в извещении и документации о закупке требование обеспечения заявок на участие в закупке, в соответствии с условиями, установленными частями 25, 27 статьи 3</w:t>
      </w:r>
      <w:r w:rsidRPr="00AA3A71">
        <w:rPr>
          <w:rFonts w:ascii="PT Astra Serif" w:hAnsi="PT Astra Serif"/>
          <w:color w:val="auto"/>
          <w:sz w:val="22"/>
          <w:vertAlign w:val="superscript"/>
        </w:rPr>
        <w:t>2</w:t>
      </w:r>
      <w:r w:rsidRPr="00AA3A71">
        <w:rPr>
          <w:rFonts w:ascii="PT Astra Serif" w:hAnsi="PT Astra Serif"/>
          <w:color w:val="auto"/>
          <w:sz w:val="22"/>
        </w:rPr>
        <w:t>, пунктом 8</w:t>
      </w:r>
      <w:r w:rsidRPr="00AA3A71">
        <w:rPr>
          <w:rFonts w:ascii="PT Astra Serif" w:hAnsi="PT Astra Serif"/>
          <w:color w:val="auto"/>
          <w:sz w:val="22"/>
          <w:vertAlign w:val="superscript"/>
        </w:rPr>
        <w:t xml:space="preserve">1 </w:t>
      </w:r>
      <w:r w:rsidRPr="00AA3A71">
        <w:rPr>
          <w:rFonts w:ascii="PT Astra Serif" w:hAnsi="PT Astra Serif"/>
          <w:color w:val="auto"/>
          <w:sz w:val="22"/>
        </w:rPr>
        <w:t>части 9 и пунктом 15</w:t>
      </w:r>
      <w:r w:rsidRPr="00AA3A71">
        <w:rPr>
          <w:rFonts w:ascii="PT Astra Serif" w:hAnsi="PT Astra Serif"/>
          <w:color w:val="auto"/>
          <w:sz w:val="22"/>
          <w:vertAlign w:val="superscript"/>
        </w:rPr>
        <w:t>1</w:t>
      </w:r>
      <w:r w:rsidRPr="00AA3A71">
        <w:rPr>
          <w:rFonts w:ascii="PT Astra Serif" w:hAnsi="PT Astra Serif"/>
          <w:color w:val="auto"/>
          <w:sz w:val="22"/>
        </w:rPr>
        <w:t xml:space="preserve"> части 10 статьи 4 Федерального закона № 223-ФЗ.</w:t>
      </w:r>
      <w:r w:rsidR="005D0755" w:rsidRPr="00AA3A71">
        <w:rPr>
          <w:rStyle w:val="afff"/>
          <w:rFonts w:ascii="PT Astra Serif" w:hAnsi="PT Astra Serif"/>
          <w:color w:val="auto"/>
        </w:rPr>
        <w:t xml:space="preserve"> </w:t>
      </w:r>
    </w:p>
    <w:p w14:paraId="475C50B9" w14:textId="73C85E90" w:rsidR="00F15E39" w:rsidRPr="00AA3A71" w:rsidRDefault="008D28A4">
      <w:pPr>
        <w:ind w:firstLine="709"/>
        <w:jc w:val="both"/>
        <w:rPr>
          <w:rFonts w:ascii="PT Astra Serif" w:hAnsi="PT Astra Serif"/>
          <w:color w:val="auto"/>
          <w:sz w:val="22"/>
        </w:rPr>
      </w:pPr>
      <w:r w:rsidRPr="00AA3A71">
        <w:rPr>
          <w:rStyle w:val="10"/>
          <w:rFonts w:ascii="PT Astra Serif" w:hAnsi="PT Astra Serif"/>
          <w:color w:val="auto"/>
          <w:sz w:val="22"/>
        </w:rPr>
        <w:t>При осуществлении закупок только у субъектов малого и среднего предпринимательства заказчик устанавливает в извещении о проведении закупки и документации о закупке требование обеспечения заявок на участие в закупке с учетом статьи 3</w:t>
      </w:r>
      <w:r w:rsidR="007E6901" w:rsidRPr="00AA3A71">
        <w:rPr>
          <w:rStyle w:val="10"/>
          <w:rFonts w:ascii="PT Astra Serif" w:hAnsi="PT Astra Serif"/>
          <w:color w:val="auto"/>
          <w:sz w:val="22"/>
        </w:rPr>
        <w:t>.</w:t>
      </w:r>
      <w:r w:rsidRPr="00AA3A71">
        <w:rPr>
          <w:rStyle w:val="10"/>
          <w:rFonts w:ascii="PT Astra Serif" w:hAnsi="PT Astra Serif"/>
          <w:color w:val="auto"/>
          <w:sz w:val="22"/>
        </w:rPr>
        <w:t>4 Федерального закона от 18 июля 2011 года № 223-ФЗ «О закупках товаров, работ, услуг отдельными видами юридических лиц» (далее – Федеральный закон № 223-ФЗ).</w:t>
      </w:r>
    </w:p>
    <w:p w14:paraId="3B919ED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Обеспечение заявки на участие в закупке может предоставляться участником закупки путем внесения денежных средств, предоставления банковской гарантии или иным способом, предусмотренным Гражданским кодексом Российской Федерации, за исключением случая проведения закупки в соответствии со статьей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при котором обеспечение заявки на участие в такой закупке предоставляется в соответствии с частью 12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w:t>
      </w:r>
    </w:p>
    <w:p w14:paraId="5C87DC4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Способ обеспечения заявки на участие в закупке заказчик устанавливает в извещении о закупке, документации о закупке. Выбор способа обеспечения заявки на участие в закупке из числа предусмотренных заказчиком в извещении о закупке, документации о закупке осуществляется участником закупки.</w:t>
      </w:r>
    </w:p>
    <w:p w14:paraId="631A436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При этом в извещении о закупке, документации о закупке должны быть указаны размер обеспечения заявки, порядок и срок его предоставления, в том числе условия независимой (банковской) гарантии.</w:t>
      </w:r>
    </w:p>
    <w:p w14:paraId="01993F7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Независимая гарантия, предоставляемая в качестве обеспечения заявки на участие в конкурентной закупке с участием СМСП, должна соответствовать требованиям части 14</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6F2522D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55. Денежные средства, внесенные в качестве обеспечения заявки на участие в закупке, возвращаются в порядке, установленном оператором электронной площадки в течение 5 рабочих дней с даты наступления одного из следующих случаев:</w:t>
      </w:r>
    </w:p>
    <w:p w14:paraId="7EB6145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1) размещения в единой информационной системе и на электронной площадке итогового протокола.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в случае заключения договора;</w:t>
      </w:r>
    </w:p>
    <w:p w14:paraId="2A37B74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отмены закупки;</w:t>
      </w:r>
    </w:p>
    <w:p w14:paraId="368019D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отклонения заявки участника закупки комиссией;</w:t>
      </w:r>
    </w:p>
    <w:p w14:paraId="6B6CBD5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отзыва заявки участником закупки до окончания срока подачи заявок;</w:t>
      </w:r>
    </w:p>
    <w:p w14:paraId="45A8000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принятия заказчиком в порядке, установленном положением о закупке, решения о том, что договор по результатам закупки не заключается.</w:t>
      </w:r>
    </w:p>
    <w:p w14:paraId="5915F58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56. Возврат независимой гарантии (банковской гарантии) в случаях, указанных в пункте 55 настоящего Положения о закупке, заказчиком лицу или гаранту, предоставившим независимую гарантию (банковскую гарантию), не осуществляется, взыскание по ней не производится.</w:t>
      </w:r>
    </w:p>
    <w:p w14:paraId="44949479" w14:textId="04CB4616" w:rsidR="00F15E39" w:rsidRPr="00AA3A71" w:rsidRDefault="008D28A4" w:rsidP="00CB10A1">
      <w:pPr>
        <w:ind w:firstLine="709"/>
        <w:jc w:val="both"/>
        <w:rPr>
          <w:rFonts w:ascii="PT Astra Serif" w:hAnsi="PT Astra Serif"/>
          <w:color w:val="auto"/>
          <w:sz w:val="22"/>
        </w:rPr>
      </w:pPr>
      <w:r w:rsidRPr="00AA3A71">
        <w:rPr>
          <w:rFonts w:ascii="PT Astra Serif" w:hAnsi="PT Astra Serif"/>
          <w:color w:val="auto"/>
          <w:sz w:val="22"/>
        </w:rPr>
        <w:t>57. Возврат участнику закупки обеспечения заявки на участие в закупке не производится в случаях, установленных частью 26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1310C33F" w14:textId="77777777" w:rsidR="00F15E39" w:rsidRPr="00AA3A71" w:rsidRDefault="00F15E39">
      <w:pPr>
        <w:ind w:firstLine="709"/>
        <w:jc w:val="center"/>
        <w:rPr>
          <w:rFonts w:ascii="PT Astra Serif" w:hAnsi="PT Astra Serif"/>
          <w:color w:val="auto"/>
          <w:sz w:val="22"/>
        </w:rPr>
      </w:pPr>
    </w:p>
    <w:p w14:paraId="051F00D6"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 xml:space="preserve">Обеспечение исполнения договора </w:t>
      </w:r>
    </w:p>
    <w:p w14:paraId="116FC705" w14:textId="77777777" w:rsidR="00F15E39" w:rsidRPr="00AA3A71" w:rsidRDefault="00F15E39">
      <w:pPr>
        <w:ind w:firstLine="709"/>
        <w:jc w:val="both"/>
        <w:rPr>
          <w:rFonts w:ascii="PT Astra Serif" w:hAnsi="PT Astra Serif"/>
          <w:color w:val="auto"/>
          <w:sz w:val="22"/>
        </w:rPr>
      </w:pPr>
    </w:p>
    <w:p w14:paraId="0832C3EA" w14:textId="5CF3A646"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58. Настоящим Положением о закупке устанавливается требование обеспечения исполнения договора при осуществлении закупок способами, указанными в подпунктах</w:t>
      </w:r>
      <w:r w:rsidRPr="00AA3A71">
        <w:rPr>
          <w:rFonts w:ascii="PT Astra Serif" w:hAnsi="PT Astra Serif"/>
          <w:color w:val="auto"/>
          <w:sz w:val="22"/>
        </w:rPr>
        <w:br/>
        <w:t>1 - 2 пункта 11 настоящего Положения о закупке.</w:t>
      </w:r>
      <w:r w:rsidRPr="00AA3A71">
        <w:rPr>
          <w:rFonts w:ascii="PT Astra Serif" w:hAnsi="PT Astra Serif"/>
          <w:strike/>
          <w:color w:val="auto"/>
          <w:sz w:val="22"/>
        </w:rPr>
        <w:t xml:space="preserve"> </w:t>
      </w:r>
      <w:r w:rsidRPr="00AA3A71">
        <w:rPr>
          <w:rFonts w:ascii="PT Astra Serif" w:hAnsi="PT Astra Serif"/>
          <w:color w:val="auto"/>
          <w:sz w:val="22"/>
        </w:rPr>
        <w:t xml:space="preserve"> </w:t>
      </w:r>
    </w:p>
    <w:p w14:paraId="1E92AB3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В случае осуществления закупки только для субъектов малого и среднего предпринимательства, Заказчик вправе устанавливать требование обеспечения исполнения договора при осуществлении закупок способами, указанными в подпунктах 1-4 пункта 11 настоящего Положения о закупке в размере в соответствии с   Постановлением № 1352.</w:t>
      </w:r>
    </w:p>
    <w:p w14:paraId="7BBF5A8F" w14:textId="1569653E"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59. Заказчик устанавливает в извещении о закупке и документации о закупке требование обеспечения исполнения договора в соответствии с условиями, установленными пунктом 8</w:t>
      </w:r>
      <w:r w:rsidRPr="00AA3A71">
        <w:rPr>
          <w:rFonts w:ascii="PT Astra Serif" w:hAnsi="PT Astra Serif"/>
          <w:color w:val="auto"/>
          <w:sz w:val="22"/>
          <w:vertAlign w:val="superscript"/>
        </w:rPr>
        <w:t xml:space="preserve">2 </w:t>
      </w:r>
      <w:r w:rsidRPr="00AA3A71">
        <w:rPr>
          <w:rFonts w:ascii="PT Astra Serif" w:hAnsi="PT Astra Serif"/>
          <w:color w:val="auto"/>
          <w:sz w:val="22"/>
        </w:rPr>
        <w:t>части 9 и пунктом 15</w:t>
      </w:r>
      <w:r w:rsidRPr="00AA3A71">
        <w:rPr>
          <w:rFonts w:ascii="PT Astra Serif" w:hAnsi="PT Astra Serif"/>
          <w:color w:val="auto"/>
          <w:sz w:val="22"/>
          <w:vertAlign w:val="superscript"/>
        </w:rPr>
        <w:t>2</w:t>
      </w:r>
      <w:r w:rsidRPr="00AA3A71">
        <w:rPr>
          <w:rFonts w:ascii="PT Astra Serif" w:hAnsi="PT Astra Serif"/>
          <w:color w:val="auto"/>
          <w:sz w:val="22"/>
        </w:rPr>
        <w:t xml:space="preserve"> части 10 статьи 4 Федерального закона № 223-ФЗ.</w:t>
      </w:r>
    </w:p>
    <w:p w14:paraId="77020A4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При осуществлении закупок только у субъектов малого и среднего предпринимательства Заказчик устанавливает в извещении о проведении закупки и документации о закупке требование обеспечения исполнения договора с учетом требований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651640DF" w14:textId="77777777" w:rsidR="00F11DC4" w:rsidRPr="00AA3A71" w:rsidRDefault="008D28A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hAnsi="PT Astra Serif"/>
          <w:color w:val="auto"/>
          <w:sz w:val="22"/>
        </w:rPr>
        <w:t xml:space="preserve">60. </w:t>
      </w:r>
      <w:r w:rsidR="00F11DC4" w:rsidRPr="00AA3A71">
        <w:rPr>
          <w:rFonts w:ascii="PT Astra Serif" w:eastAsia="Calibri" w:hAnsi="PT Astra Serif"/>
          <w:color w:val="000000" w:themeColor="text1"/>
          <w:sz w:val="22"/>
          <w:szCs w:val="22"/>
        </w:rPr>
        <w:t xml:space="preserve">Исполнение договора может обеспечиваться предоставлением независимой гарантии (банковской гарантии) или внесением денежных средств на указанный в документации о закупке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договора определяется участником закупки, с которым заключается договор, самостоятельно, из числа предусмотренных заказчиком в извещении о закупке, документации о закупке. </w:t>
      </w:r>
    </w:p>
    <w:p w14:paraId="5007AE5E" w14:textId="6342DB95" w:rsidR="00F15E39"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При этом в извещении о закупке, документации о закупке должны быть указаны размер обеспечения исполнения договора, порядок и срок его предоставления, а также основное обязательство, исполнение которого обеспечивается, и срок его исполнения, в том числе условия независимой (банковской) гарантии</w:t>
      </w:r>
      <w:r w:rsidR="008D28A4" w:rsidRPr="00AA3A71">
        <w:rPr>
          <w:rFonts w:ascii="PT Astra Serif" w:hAnsi="PT Astra Serif"/>
          <w:color w:val="auto"/>
          <w:sz w:val="22"/>
          <w:szCs w:val="22"/>
        </w:rPr>
        <w:t>.</w:t>
      </w:r>
    </w:p>
    <w:p w14:paraId="51B922E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61. Заказчиком включается в договор условие о сроках возврата поставщику (исполнителю, подрядчику) денежных средств, внесенных в качестве обеспечения исполнения договора.</w:t>
      </w:r>
    </w:p>
    <w:p w14:paraId="467D51E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62. Договор заключается после предоставления участником закупки, с которым заключается договор, обеспечения исполнения договора в соответствии с требованиями настоящего Положения о закупке, извещения о закупке и документации о закупке.</w:t>
      </w:r>
    </w:p>
    <w:p w14:paraId="50BB340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63. В случае </w:t>
      </w:r>
      <w:proofErr w:type="spellStart"/>
      <w:r w:rsidRPr="00AA3A71">
        <w:rPr>
          <w:rFonts w:ascii="PT Astra Serif" w:hAnsi="PT Astra Serif"/>
          <w:color w:val="auto"/>
          <w:sz w:val="22"/>
        </w:rPr>
        <w:t>непредоставления</w:t>
      </w:r>
      <w:proofErr w:type="spellEnd"/>
      <w:r w:rsidRPr="00AA3A71">
        <w:rPr>
          <w:rFonts w:ascii="PT Astra Serif" w:hAnsi="PT Astra Serif"/>
          <w:color w:val="auto"/>
          <w:sz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закупки считается уклонившимся от заключения договора.</w:t>
      </w:r>
    </w:p>
    <w:p w14:paraId="38C6C93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64. В ходе исполнения договора поставщик (исполнитель,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p>
    <w:p w14:paraId="3D229F1F" w14:textId="77777777" w:rsidR="00F15E39" w:rsidRPr="00AA3A71" w:rsidRDefault="00F15E39">
      <w:pPr>
        <w:ind w:firstLine="709"/>
        <w:jc w:val="both"/>
        <w:rPr>
          <w:rFonts w:ascii="PT Astra Serif" w:hAnsi="PT Astra Serif"/>
          <w:color w:val="auto"/>
          <w:sz w:val="22"/>
        </w:rPr>
      </w:pPr>
    </w:p>
    <w:p w14:paraId="37E3879F" w14:textId="44015677" w:rsidR="00F15E39" w:rsidRPr="00AA3A71" w:rsidRDefault="00B556A1">
      <w:pPr>
        <w:ind w:firstLine="709"/>
        <w:jc w:val="center"/>
        <w:rPr>
          <w:rFonts w:ascii="PT Astra Serif" w:hAnsi="PT Astra Serif"/>
          <w:color w:val="auto"/>
          <w:sz w:val="22"/>
        </w:rPr>
      </w:pPr>
      <w:r w:rsidRPr="00AA3A71">
        <w:rPr>
          <w:rFonts w:ascii="PT Astra Serif" w:hAnsi="PT Astra Serif"/>
          <w:color w:val="auto"/>
          <w:sz w:val="22"/>
        </w:rPr>
        <w:t>Предоставление национального режима при осуществлении закупок</w:t>
      </w:r>
    </w:p>
    <w:p w14:paraId="025EFE88" w14:textId="77777777" w:rsidR="00B556A1" w:rsidRPr="00AA3A71" w:rsidRDefault="00B556A1">
      <w:pPr>
        <w:ind w:firstLine="709"/>
        <w:jc w:val="center"/>
        <w:rPr>
          <w:rFonts w:ascii="PT Astra Serif" w:hAnsi="PT Astra Serif"/>
          <w:color w:val="auto"/>
          <w:sz w:val="22"/>
        </w:rPr>
      </w:pPr>
    </w:p>
    <w:p w14:paraId="2544C180" w14:textId="65F4D7A8" w:rsidR="00B556A1" w:rsidRPr="00AA3A71" w:rsidRDefault="00B556A1" w:rsidP="00B556A1">
      <w:pPr>
        <w:pStyle w:val="af9"/>
        <w:spacing w:beforeAutospacing="0" w:afterAutospacing="0" w:line="288" w:lineRule="atLeast"/>
        <w:ind w:firstLine="540"/>
        <w:jc w:val="both"/>
        <w:rPr>
          <w:rFonts w:ascii="PT Astra Serif" w:hAnsi="PT Astra Serif"/>
          <w:color w:val="auto"/>
          <w:sz w:val="22"/>
        </w:rPr>
      </w:pPr>
      <w:r w:rsidRPr="00AA3A71">
        <w:rPr>
          <w:rFonts w:ascii="PT Astra Serif" w:hAnsi="PT Astra Serif"/>
          <w:color w:val="auto"/>
          <w:sz w:val="22"/>
        </w:rPr>
        <w:t xml:space="preserve">65.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w:t>
      </w:r>
      <w:r w:rsidRPr="00AA3A71">
        <w:rPr>
          <w:rFonts w:ascii="PT Astra Serif" w:hAnsi="PT Astra Serif"/>
          <w:color w:val="auto"/>
          <w:sz w:val="22"/>
        </w:rPr>
        <w:lastRenderedPageBreak/>
        <w:t>Правительством Российской Федерации мер, предусмотренных пунктом 1 части 2 статьи 3</w:t>
      </w:r>
      <w:r w:rsidRPr="00AA3A71">
        <w:rPr>
          <w:rFonts w:ascii="PT Astra Serif" w:hAnsi="PT Astra Serif"/>
          <w:color w:val="auto"/>
          <w:sz w:val="22"/>
          <w:vertAlign w:val="superscript"/>
        </w:rPr>
        <w:t>1-4</w:t>
      </w:r>
      <w:r w:rsidRPr="00AA3A71">
        <w:rPr>
          <w:rFonts w:ascii="PT Astra Serif" w:hAnsi="PT Astra Serif"/>
          <w:color w:val="auto"/>
          <w:sz w:val="22"/>
        </w:rPr>
        <w:t xml:space="preserve"> Федерального закона № 223-ФЗ. Если иное не предусмотрено мерами, принятыми Правительством Российской Федерации в соответствии с пунктом 1 части 2 статьи 3</w:t>
      </w:r>
      <w:r w:rsidRPr="00AA3A71">
        <w:rPr>
          <w:rFonts w:ascii="PT Astra Serif" w:hAnsi="PT Astra Serif"/>
          <w:color w:val="auto"/>
          <w:sz w:val="22"/>
          <w:vertAlign w:val="superscript"/>
        </w:rPr>
        <w:t>1-4</w:t>
      </w:r>
      <w:r w:rsidRPr="00AA3A71">
        <w:rPr>
          <w:rFonts w:ascii="PT Astra Serif" w:hAnsi="PT Astra Serif"/>
          <w:color w:val="auto"/>
          <w:sz w:val="22"/>
        </w:rPr>
        <w:t xml:space="preserve"> Федерального закона № 223-ФЗ, положения настоящего пункта,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59BFFFCC" w14:textId="48AD5ADA" w:rsidR="00B556A1" w:rsidRPr="00AA3A71" w:rsidRDefault="00B556A1" w:rsidP="00B556A1">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 xml:space="preserve">65.1 исключен приказом Департамента государственного заказа Томской области </w:t>
      </w:r>
      <w:r w:rsidRPr="00AA3A71">
        <w:rPr>
          <w:rFonts w:ascii="PT Astra Serif" w:hAnsi="PT Astra Serif"/>
          <w:color w:val="auto"/>
          <w:sz w:val="22"/>
        </w:rPr>
        <w:br/>
        <w:t xml:space="preserve">от 25.11.2024 № 17-п. </w:t>
      </w:r>
    </w:p>
    <w:p w14:paraId="35C52D12" w14:textId="77777777" w:rsidR="00B556A1" w:rsidRPr="00AA3A71" w:rsidRDefault="00B556A1" w:rsidP="00B556A1">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 xml:space="preserve">65.2 исключен приказом Департамента государственного заказа Томской области </w:t>
      </w:r>
      <w:r w:rsidRPr="00AA3A71">
        <w:rPr>
          <w:rFonts w:ascii="PT Astra Serif" w:hAnsi="PT Astra Serif"/>
          <w:color w:val="auto"/>
          <w:sz w:val="22"/>
        </w:rPr>
        <w:br/>
        <w:t>от 25.11.2024 № 17-п.</w:t>
      </w:r>
    </w:p>
    <w:p w14:paraId="685EDDF5" w14:textId="77777777" w:rsidR="00B556A1" w:rsidRPr="00AA3A71" w:rsidRDefault="00B556A1" w:rsidP="00B556A1">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66.</w:t>
      </w:r>
      <w:r w:rsidRPr="00AA3A71">
        <w:rPr>
          <w:rFonts w:ascii="PT Astra Serif" w:hAnsi="PT Astra Serif"/>
          <w:color w:val="auto"/>
          <w:sz w:val="22"/>
        </w:rPr>
        <w:t> </w:t>
      </w:r>
      <w:r w:rsidRPr="00AA3A71">
        <w:rPr>
          <w:rFonts w:ascii="PT Astra Serif" w:hAnsi="PT Astra Serif"/>
          <w:color w:val="auto"/>
          <w:sz w:val="22"/>
        </w:rPr>
        <w:t xml:space="preserve"> исключен приказом Департамента государственного заказа Томской области </w:t>
      </w:r>
      <w:r w:rsidRPr="00AA3A71">
        <w:rPr>
          <w:rFonts w:ascii="PT Astra Serif" w:hAnsi="PT Astra Serif"/>
          <w:color w:val="auto"/>
          <w:sz w:val="22"/>
        </w:rPr>
        <w:br/>
        <w:t>от 25.11.2024 № 17-п.</w:t>
      </w:r>
    </w:p>
    <w:p w14:paraId="1A75F8B7" w14:textId="77777777" w:rsidR="00B556A1" w:rsidRPr="00AA3A71" w:rsidRDefault="00B556A1" w:rsidP="00B556A1">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 xml:space="preserve">67. исключен приказом Департамента государственного заказа Томской области </w:t>
      </w:r>
      <w:r w:rsidRPr="00AA3A71">
        <w:rPr>
          <w:rFonts w:ascii="PT Astra Serif" w:hAnsi="PT Astra Serif"/>
          <w:color w:val="auto"/>
          <w:sz w:val="22"/>
        </w:rPr>
        <w:br/>
        <w:t>от 25.11.2024 № 17-п.</w:t>
      </w:r>
    </w:p>
    <w:p w14:paraId="7DD87748" w14:textId="77777777" w:rsidR="00F11DC4" w:rsidRPr="00AA3A71" w:rsidRDefault="00F11DC4" w:rsidP="00F11DC4">
      <w:pPr>
        <w:autoSpaceDE w:val="0"/>
        <w:autoSpaceDN w:val="0"/>
        <w:adjustRightInd w:val="0"/>
        <w:ind w:firstLine="709"/>
        <w:jc w:val="both"/>
        <w:rPr>
          <w:rFonts w:ascii="PT Astra Serif" w:hAnsi="PT Astra Serif"/>
          <w:color w:val="000000" w:themeColor="text1"/>
          <w:sz w:val="22"/>
          <w:szCs w:val="22"/>
        </w:rPr>
      </w:pPr>
      <w:r w:rsidRPr="00AA3A71">
        <w:rPr>
          <w:rFonts w:ascii="PT Astra Serif" w:hAnsi="PT Astra Serif"/>
          <w:color w:val="000000" w:themeColor="text1"/>
          <w:sz w:val="22"/>
          <w:szCs w:val="22"/>
        </w:rPr>
        <w:t>67-1. Если в соответствии с пунктом 1 части 2 статьи 3</w:t>
      </w:r>
      <w:r w:rsidRPr="00AA3A71">
        <w:rPr>
          <w:rFonts w:ascii="PT Astra Serif" w:hAnsi="PT Astra Serif"/>
          <w:color w:val="000000" w:themeColor="text1"/>
          <w:sz w:val="22"/>
          <w:szCs w:val="22"/>
          <w:vertAlign w:val="superscript"/>
        </w:rPr>
        <w:t>1-4</w:t>
      </w:r>
      <w:r w:rsidRPr="00AA3A71">
        <w:rPr>
          <w:rFonts w:ascii="PT Astra Serif" w:hAnsi="PT Astra Serif"/>
          <w:color w:val="000000" w:themeColor="text1"/>
          <w:sz w:val="22"/>
          <w:szCs w:val="22"/>
        </w:rPr>
        <w:t xml:space="preserve"> Федерального закона </w:t>
      </w:r>
      <w:r w:rsidRPr="00AA3A71">
        <w:rPr>
          <w:rFonts w:ascii="PT Astra Serif" w:hAnsi="PT Astra Serif"/>
          <w:color w:val="000000" w:themeColor="text1"/>
          <w:sz w:val="22"/>
          <w:szCs w:val="22"/>
        </w:rPr>
        <w:br/>
        <w:t>№ 223-ФЗ установлен запрет в отношении товара, работы, услуги, являющихся предметом закупки, то заявка на участие в закупке отклоняется в случае:</w:t>
      </w:r>
    </w:p>
    <w:p w14:paraId="746505BB" w14:textId="77777777" w:rsidR="00F11DC4" w:rsidRPr="00AA3A71" w:rsidRDefault="00F11DC4" w:rsidP="00F11DC4">
      <w:pPr>
        <w:pStyle w:val="afff0"/>
        <w:autoSpaceDE w:val="0"/>
        <w:autoSpaceDN w:val="0"/>
        <w:adjustRightInd w:val="0"/>
        <w:ind w:left="0" w:firstLine="708"/>
        <w:jc w:val="both"/>
        <w:rPr>
          <w:rFonts w:ascii="PT Astra Serif" w:hAnsi="PT Astra Serif"/>
          <w:color w:val="000000" w:themeColor="text1"/>
          <w:sz w:val="22"/>
          <w:szCs w:val="22"/>
        </w:rPr>
      </w:pPr>
      <w:r w:rsidRPr="00AA3A71">
        <w:rPr>
          <w:rFonts w:ascii="PT Astra Serif" w:hAnsi="PT Astra Serif"/>
          <w:color w:val="000000" w:themeColor="text1"/>
          <w:sz w:val="22"/>
          <w:szCs w:val="22"/>
        </w:rPr>
        <w:t>1)</w:t>
      </w:r>
      <w:r w:rsidRPr="00AA3A71">
        <w:rPr>
          <w:rFonts w:ascii="PT Astra Serif" w:hAnsi="PT Astra Serif"/>
          <w:color w:val="000000" w:themeColor="text1"/>
          <w:sz w:val="22"/>
          <w:szCs w:val="22"/>
        </w:rPr>
        <w:t> </w:t>
      </w:r>
      <w:r w:rsidRPr="00AA3A71">
        <w:rPr>
          <w:rFonts w:ascii="PT Astra Serif" w:hAnsi="PT Astra Serif"/>
          <w:color w:val="000000" w:themeColor="text1"/>
          <w:sz w:val="22"/>
          <w:szCs w:val="22"/>
        </w:rPr>
        <w:t>заявка на участие в закупке содержит предложение о поставке товара (в том числе поставляемого при выполнении закупаемых работ, оказании закупаемых услуг), происходящего из иностранного государства;</w:t>
      </w:r>
    </w:p>
    <w:p w14:paraId="6299CB72" w14:textId="77777777" w:rsidR="00F11DC4" w:rsidRPr="00AA3A71" w:rsidRDefault="00F11DC4" w:rsidP="00F11DC4">
      <w:pPr>
        <w:pStyle w:val="afff0"/>
        <w:autoSpaceDE w:val="0"/>
        <w:autoSpaceDN w:val="0"/>
        <w:adjustRightInd w:val="0"/>
        <w:ind w:left="0" w:firstLine="709"/>
        <w:jc w:val="both"/>
        <w:rPr>
          <w:rFonts w:ascii="PT Astra Serif" w:hAnsi="PT Astra Serif"/>
          <w:color w:val="000000" w:themeColor="text1"/>
          <w:sz w:val="22"/>
          <w:szCs w:val="22"/>
        </w:rPr>
      </w:pPr>
      <w:r w:rsidRPr="00AA3A71">
        <w:rPr>
          <w:rFonts w:ascii="PT Astra Serif" w:hAnsi="PT Astra Serif"/>
          <w:color w:val="000000" w:themeColor="text1"/>
          <w:sz w:val="22"/>
          <w:szCs w:val="22"/>
        </w:rPr>
        <w:t>2)</w:t>
      </w:r>
      <w:r w:rsidRPr="00AA3A71">
        <w:rPr>
          <w:rFonts w:ascii="PT Astra Serif" w:hAnsi="PT Astra Serif"/>
          <w:color w:val="000000" w:themeColor="text1"/>
          <w:sz w:val="22"/>
          <w:szCs w:val="22"/>
        </w:rPr>
        <w:t> </w:t>
      </w:r>
      <w:r w:rsidRPr="00AA3A71">
        <w:rPr>
          <w:rFonts w:ascii="PT Astra Serif" w:hAnsi="PT Astra Serif"/>
          <w:color w:val="000000" w:themeColor="text1"/>
          <w:sz w:val="22"/>
          <w:szCs w:val="22"/>
        </w:rPr>
        <w:t xml:space="preserve">заявка на участие в закупке содержит предложение о работе, услуге, соответственно выполняемой, оказываемой иностранным лицом. </w:t>
      </w:r>
    </w:p>
    <w:p w14:paraId="411EBFA3" w14:textId="77777777" w:rsidR="00F11DC4" w:rsidRPr="00AA3A71" w:rsidRDefault="00F11DC4" w:rsidP="00F11DC4">
      <w:pPr>
        <w:autoSpaceDE w:val="0"/>
        <w:autoSpaceDN w:val="0"/>
        <w:adjustRightInd w:val="0"/>
        <w:ind w:firstLine="709"/>
        <w:jc w:val="both"/>
        <w:rPr>
          <w:rFonts w:ascii="PT Astra Serif" w:hAnsi="PT Astra Serif"/>
          <w:color w:val="000000" w:themeColor="text1"/>
          <w:sz w:val="22"/>
          <w:szCs w:val="22"/>
        </w:rPr>
      </w:pPr>
      <w:r w:rsidRPr="00AA3A71">
        <w:rPr>
          <w:rFonts w:ascii="PT Astra Serif" w:hAnsi="PT Astra Serif"/>
          <w:color w:val="000000" w:themeColor="text1"/>
          <w:sz w:val="22"/>
          <w:szCs w:val="22"/>
        </w:rPr>
        <w:t>67-2. Если в соответствии с пунктом 1 части 2 статьи 3</w:t>
      </w:r>
      <w:r w:rsidRPr="00AA3A71">
        <w:rPr>
          <w:rFonts w:ascii="PT Astra Serif" w:hAnsi="PT Astra Serif"/>
          <w:color w:val="000000" w:themeColor="text1"/>
          <w:sz w:val="22"/>
          <w:szCs w:val="22"/>
          <w:vertAlign w:val="superscript"/>
        </w:rPr>
        <w:t xml:space="preserve">1-4 </w:t>
      </w:r>
      <w:r w:rsidRPr="00AA3A71">
        <w:rPr>
          <w:rFonts w:ascii="PT Astra Serif" w:hAnsi="PT Astra Serif"/>
          <w:color w:val="000000" w:themeColor="text1"/>
          <w:sz w:val="22"/>
          <w:szCs w:val="22"/>
        </w:rPr>
        <w:t xml:space="preserve">Федерального закона </w:t>
      </w:r>
      <w:r w:rsidRPr="00AA3A71">
        <w:rPr>
          <w:rFonts w:ascii="PT Astra Serif" w:hAnsi="PT Astra Serif"/>
          <w:color w:val="000000" w:themeColor="text1"/>
          <w:sz w:val="22"/>
          <w:szCs w:val="22"/>
        </w:rPr>
        <w:br/>
        <w:t>№ 223-ФЗ установлено ограничение в отношении товара, работы, услуги, являющихся предметом закупки и поданы заявки на участие в закупке, окончательное предложение, признанные по результатам их рассмотрения соответствующими требованиям настоящего Положения о закупке, документации о закупке, извещения о проведении запроса котировок, содержащие предложения о поставке товаров российского происхождения, предложения о работе, услуге, соответственно выполняемой, оказываемой российским лицом, то заявка на участие в закупке отклоняется в случае:</w:t>
      </w:r>
    </w:p>
    <w:p w14:paraId="53AAA748" w14:textId="77777777" w:rsidR="00F11DC4" w:rsidRPr="00AA3A71" w:rsidRDefault="00F11DC4" w:rsidP="00F11DC4">
      <w:pPr>
        <w:autoSpaceDE w:val="0"/>
        <w:autoSpaceDN w:val="0"/>
        <w:adjustRightInd w:val="0"/>
        <w:ind w:firstLine="709"/>
        <w:jc w:val="both"/>
        <w:rPr>
          <w:rFonts w:ascii="PT Astra Serif" w:hAnsi="PT Astra Serif"/>
          <w:color w:val="000000" w:themeColor="text1"/>
          <w:sz w:val="22"/>
          <w:szCs w:val="22"/>
        </w:rPr>
      </w:pPr>
      <w:r w:rsidRPr="00AA3A71">
        <w:rPr>
          <w:rFonts w:ascii="PT Astra Serif" w:hAnsi="PT Astra Serif"/>
          <w:color w:val="000000" w:themeColor="text1"/>
          <w:sz w:val="22"/>
          <w:szCs w:val="22"/>
        </w:rPr>
        <w:t>1)</w:t>
      </w:r>
      <w:r w:rsidRPr="00AA3A71">
        <w:rPr>
          <w:rFonts w:ascii="PT Astra Serif" w:hAnsi="PT Astra Serif"/>
          <w:color w:val="000000" w:themeColor="text1"/>
          <w:sz w:val="22"/>
          <w:szCs w:val="22"/>
        </w:rPr>
        <w:t> </w:t>
      </w:r>
      <w:r w:rsidRPr="00AA3A71">
        <w:rPr>
          <w:rFonts w:ascii="PT Astra Serif" w:hAnsi="PT Astra Serif"/>
          <w:color w:val="000000" w:themeColor="text1"/>
          <w:sz w:val="22"/>
          <w:szCs w:val="22"/>
        </w:rPr>
        <w:t>заявка на участие в закупке содержит предложение о поставке товара (в том числе поставляемого при выполнении закупаемых работ, оказании закупаемых услуг), происходящего из иностранного государства;</w:t>
      </w:r>
    </w:p>
    <w:p w14:paraId="54E0518B" w14:textId="77777777" w:rsidR="00F11DC4" w:rsidRPr="00AA3A71" w:rsidRDefault="00F11DC4" w:rsidP="00F11DC4">
      <w:pPr>
        <w:autoSpaceDE w:val="0"/>
        <w:autoSpaceDN w:val="0"/>
        <w:adjustRightInd w:val="0"/>
        <w:ind w:firstLine="709"/>
        <w:jc w:val="both"/>
        <w:rPr>
          <w:rFonts w:ascii="PT Astra Serif" w:hAnsi="PT Astra Serif"/>
          <w:color w:val="000000" w:themeColor="text1"/>
          <w:sz w:val="22"/>
          <w:szCs w:val="22"/>
        </w:rPr>
      </w:pPr>
      <w:r w:rsidRPr="00AA3A71">
        <w:rPr>
          <w:rFonts w:ascii="PT Astra Serif" w:hAnsi="PT Astra Serif"/>
          <w:color w:val="000000" w:themeColor="text1"/>
          <w:sz w:val="22"/>
          <w:szCs w:val="22"/>
        </w:rPr>
        <w:t>2)</w:t>
      </w:r>
      <w:r w:rsidRPr="00AA3A71">
        <w:rPr>
          <w:rFonts w:ascii="PT Astra Serif" w:hAnsi="PT Astra Serif"/>
          <w:color w:val="000000" w:themeColor="text1"/>
          <w:sz w:val="22"/>
          <w:szCs w:val="22"/>
        </w:rPr>
        <w:t> </w:t>
      </w:r>
      <w:r w:rsidRPr="00AA3A71">
        <w:rPr>
          <w:rFonts w:ascii="PT Astra Serif" w:hAnsi="PT Astra Serif"/>
          <w:color w:val="000000" w:themeColor="text1"/>
          <w:sz w:val="22"/>
          <w:szCs w:val="22"/>
        </w:rPr>
        <w:t>заявка на участие в закупке содержит предложение о работе, услуге, соответственно выполняемой, оказываемой иностранным лицом.</w:t>
      </w:r>
    </w:p>
    <w:p w14:paraId="3CA519E9" w14:textId="77777777" w:rsidR="00F11DC4" w:rsidRPr="00AA3A71" w:rsidRDefault="00F11DC4" w:rsidP="00F11DC4">
      <w:pPr>
        <w:autoSpaceDE w:val="0"/>
        <w:autoSpaceDN w:val="0"/>
        <w:adjustRightInd w:val="0"/>
        <w:ind w:firstLine="709"/>
        <w:jc w:val="both"/>
        <w:rPr>
          <w:rFonts w:ascii="PT Astra Serif" w:hAnsi="PT Astra Serif"/>
          <w:color w:val="000000" w:themeColor="text1"/>
          <w:sz w:val="22"/>
          <w:szCs w:val="22"/>
        </w:rPr>
      </w:pPr>
      <w:r w:rsidRPr="00AA3A71">
        <w:rPr>
          <w:rFonts w:ascii="PT Astra Serif" w:hAnsi="PT Astra Serif"/>
          <w:color w:val="000000" w:themeColor="text1"/>
          <w:sz w:val="22"/>
          <w:szCs w:val="22"/>
        </w:rPr>
        <w:t>67-3. В случае установления запрета, ограничения, преимущества в соответствии с пунктом 1 части 2 статьи 3</w:t>
      </w:r>
      <w:r w:rsidRPr="00AA3A71">
        <w:rPr>
          <w:rFonts w:ascii="PT Astra Serif" w:hAnsi="PT Astra Serif"/>
          <w:color w:val="000000" w:themeColor="text1"/>
          <w:sz w:val="22"/>
          <w:szCs w:val="22"/>
          <w:vertAlign w:val="superscript"/>
        </w:rPr>
        <w:t xml:space="preserve">1-4 </w:t>
      </w:r>
      <w:r w:rsidRPr="00AA3A71">
        <w:rPr>
          <w:rFonts w:ascii="PT Astra Serif" w:hAnsi="PT Astra Serif"/>
          <w:color w:val="000000" w:themeColor="text1"/>
          <w:sz w:val="22"/>
          <w:szCs w:val="22"/>
        </w:rPr>
        <w:t>Федерального закона № 223-ФЗ информация и перечень документов, которые подтверждают страну происхождения товара, определяются Правительством Российской Федерации в соответствии с пунктом 2 части 2 статьи 3</w:t>
      </w:r>
      <w:r w:rsidRPr="00AA3A71">
        <w:rPr>
          <w:rFonts w:ascii="PT Astra Serif" w:hAnsi="PT Astra Serif"/>
          <w:color w:val="000000" w:themeColor="text1"/>
          <w:sz w:val="22"/>
          <w:szCs w:val="22"/>
          <w:vertAlign w:val="superscript"/>
        </w:rPr>
        <w:t xml:space="preserve">1-4 </w:t>
      </w:r>
      <w:r w:rsidRPr="00AA3A71">
        <w:rPr>
          <w:rFonts w:ascii="PT Astra Serif" w:hAnsi="PT Astra Serif"/>
          <w:color w:val="000000" w:themeColor="text1"/>
          <w:sz w:val="22"/>
          <w:szCs w:val="22"/>
        </w:rPr>
        <w:t>Федерального закона № 223-ФЗ.</w:t>
      </w:r>
    </w:p>
    <w:p w14:paraId="24DFE660"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67-4. Если в соответствии с пунктом 1 части 2 статьи 3</w:t>
      </w:r>
      <w:r w:rsidRPr="00AA3A71">
        <w:rPr>
          <w:rFonts w:ascii="PT Astra Serif" w:eastAsia="Calibri" w:hAnsi="PT Astra Serif"/>
          <w:color w:val="000000" w:themeColor="text1"/>
          <w:sz w:val="22"/>
          <w:szCs w:val="22"/>
          <w:vertAlign w:val="superscript"/>
        </w:rPr>
        <w:t>1-4</w:t>
      </w:r>
      <w:r w:rsidRPr="00AA3A71">
        <w:rPr>
          <w:rFonts w:ascii="PT Astra Serif" w:eastAsia="Calibri" w:hAnsi="PT Astra Serif"/>
          <w:color w:val="000000" w:themeColor="text1"/>
          <w:sz w:val="22"/>
          <w:szCs w:val="22"/>
        </w:rPr>
        <w:t xml:space="preserve"> Федерального закона </w:t>
      </w:r>
      <w:r w:rsidRPr="00AA3A71">
        <w:rPr>
          <w:rFonts w:ascii="PT Astra Serif" w:eastAsia="Calibri" w:hAnsi="PT Astra Serif"/>
          <w:color w:val="000000" w:themeColor="text1"/>
          <w:sz w:val="22"/>
          <w:szCs w:val="22"/>
        </w:rPr>
        <w:br/>
        <w:t>№ 223-ФЗ установлено преимущество в отношении товара российского происхождения:</w:t>
      </w:r>
    </w:p>
    <w:p w14:paraId="3C95A57A"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настоящим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3FA006D"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14:paraId="20216E26" w14:textId="77777777" w:rsidR="00F11DC4" w:rsidRPr="00AA3A71" w:rsidRDefault="00F11DC4">
      <w:pPr>
        <w:ind w:firstLine="709"/>
        <w:jc w:val="center"/>
        <w:rPr>
          <w:rFonts w:ascii="PT Astra Serif" w:hAnsi="PT Astra Serif"/>
          <w:color w:val="auto"/>
          <w:sz w:val="22"/>
        </w:rPr>
      </w:pPr>
    </w:p>
    <w:p w14:paraId="666A306F" w14:textId="77777777" w:rsidR="00F15E39" w:rsidRPr="00AA3A71" w:rsidRDefault="00F15E39">
      <w:pPr>
        <w:ind w:firstLine="709"/>
        <w:jc w:val="both"/>
        <w:rPr>
          <w:rFonts w:ascii="PT Astra Serif" w:hAnsi="PT Astra Serif"/>
          <w:color w:val="auto"/>
          <w:sz w:val="22"/>
        </w:rPr>
      </w:pPr>
    </w:p>
    <w:p w14:paraId="12D0EEDE" w14:textId="77777777" w:rsidR="00F15E39" w:rsidRPr="00AA3A71" w:rsidRDefault="008D28A4">
      <w:pPr>
        <w:ind w:firstLine="540"/>
        <w:jc w:val="center"/>
        <w:rPr>
          <w:rFonts w:ascii="PT Astra Serif" w:hAnsi="PT Astra Serif"/>
          <w:color w:val="auto"/>
          <w:sz w:val="22"/>
        </w:rPr>
      </w:pPr>
      <w:r w:rsidRPr="00AA3A71">
        <w:rPr>
          <w:rFonts w:ascii="PT Astra Serif" w:hAnsi="PT Astra Serif"/>
          <w:color w:val="auto"/>
          <w:sz w:val="22"/>
        </w:rPr>
        <w:t>Отмена конкурентной закупки</w:t>
      </w:r>
    </w:p>
    <w:p w14:paraId="74686B46" w14:textId="77777777" w:rsidR="00F15E39" w:rsidRPr="00AA3A71" w:rsidRDefault="00F15E39">
      <w:pPr>
        <w:ind w:firstLine="540"/>
        <w:jc w:val="center"/>
        <w:rPr>
          <w:rFonts w:ascii="PT Astra Serif" w:hAnsi="PT Astra Serif"/>
          <w:color w:val="auto"/>
          <w:sz w:val="22"/>
        </w:rPr>
      </w:pPr>
    </w:p>
    <w:p w14:paraId="64E8583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68. </w:t>
      </w:r>
      <w:bookmarkStart w:id="0" w:name="Par0"/>
      <w:bookmarkEnd w:id="0"/>
      <w:r w:rsidRPr="00AA3A71">
        <w:rPr>
          <w:rFonts w:ascii="PT Astra Serif" w:hAnsi="PT Astra Serif"/>
          <w:color w:val="auto"/>
          <w:sz w:val="22"/>
        </w:rPr>
        <w:t>Отмена конкурентной закупки осуществляется заказчиком в соответствии с частями 5 - 7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408CEC27" w14:textId="77777777" w:rsidR="00F15E39" w:rsidRPr="00AA3A71" w:rsidRDefault="00F15E39">
      <w:pPr>
        <w:ind w:firstLine="709"/>
        <w:jc w:val="center"/>
        <w:rPr>
          <w:rFonts w:ascii="PT Astra Serif" w:hAnsi="PT Astra Serif"/>
          <w:color w:val="auto"/>
          <w:sz w:val="22"/>
        </w:rPr>
      </w:pPr>
    </w:p>
    <w:p w14:paraId="794C7A84"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lastRenderedPageBreak/>
        <w:t>2. Определение поставщика (исполнителя, подрядчика) путем проведения конкурса</w:t>
      </w:r>
    </w:p>
    <w:p w14:paraId="06051ECE" w14:textId="77777777" w:rsidR="00F15E39" w:rsidRPr="00AA3A71" w:rsidRDefault="00F15E39">
      <w:pPr>
        <w:ind w:firstLine="709"/>
        <w:jc w:val="both"/>
        <w:rPr>
          <w:rFonts w:ascii="PT Astra Serif" w:hAnsi="PT Astra Serif"/>
          <w:color w:val="auto"/>
          <w:sz w:val="22"/>
        </w:rPr>
      </w:pPr>
    </w:p>
    <w:p w14:paraId="0D7B7A43"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Проведение конкурса</w:t>
      </w:r>
    </w:p>
    <w:p w14:paraId="550E235F" w14:textId="77777777" w:rsidR="00F15E39" w:rsidRPr="00AA3A71" w:rsidRDefault="00F15E39">
      <w:pPr>
        <w:ind w:firstLine="709"/>
        <w:jc w:val="center"/>
        <w:rPr>
          <w:rFonts w:ascii="PT Astra Serif" w:hAnsi="PT Astra Serif"/>
          <w:color w:val="auto"/>
          <w:sz w:val="22"/>
        </w:rPr>
      </w:pPr>
    </w:p>
    <w:p w14:paraId="1A6FD4D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69. Извещение о проведении конкурса и документация о конкурсе размещается заказчиком в единой информационной системе в соответствии со сроками, установленными частью 17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w:t>
      </w:r>
    </w:p>
    <w:p w14:paraId="2DDF979B" w14:textId="77777777" w:rsidR="00F15E39" w:rsidRPr="00AA3A71" w:rsidRDefault="00F15E39">
      <w:pPr>
        <w:ind w:firstLine="709"/>
        <w:jc w:val="center"/>
        <w:rPr>
          <w:rFonts w:ascii="PT Astra Serif" w:hAnsi="PT Astra Serif"/>
          <w:color w:val="auto"/>
          <w:sz w:val="22"/>
        </w:rPr>
      </w:pPr>
    </w:p>
    <w:p w14:paraId="75C7E2A2"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Этапы конкурса</w:t>
      </w:r>
    </w:p>
    <w:p w14:paraId="104E4C14" w14:textId="77777777" w:rsidR="00F15E39" w:rsidRPr="00AA3A71" w:rsidRDefault="00F15E39">
      <w:pPr>
        <w:ind w:firstLine="709"/>
        <w:jc w:val="center"/>
        <w:rPr>
          <w:rFonts w:ascii="PT Astra Serif" w:hAnsi="PT Astra Serif"/>
          <w:color w:val="auto"/>
          <w:sz w:val="22"/>
        </w:rPr>
      </w:pPr>
    </w:p>
    <w:p w14:paraId="26C94C0C"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Извещение о проведении конкурса</w:t>
      </w:r>
    </w:p>
    <w:p w14:paraId="1377255B" w14:textId="77777777" w:rsidR="00F15E39" w:rsidRPr="00AA3A71" w:rsidRDefault="00F15E39">
      <w:pPr>
        <w:ind w:firstLine="709"/>
        <w:jc w:val="center"/>
        <w:rPr>
          <w:rFonts w:ascii="PT Astra Serif" w:hAnsi="PT Astra Serif"/>
          <w:color w:val="auto"/>
          <w:sz w:val="22"/>
        </w:rPr>
      </w:pPr>
    </w:p>
    <w:p w14:paraId="5CE0C1F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70. В извещении о проведении конкурса должны быть указаны следующие сведения:</w:t>
      </w:r>
    </w:p>
    <w:p w14:paraId="357EEE0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способ осуществления закупки;</w:t>
      </w:r>
    </w:p>
    <w:p w14:paraId="617DC08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наименование, место нахождения, почтовый адрес, адрес электронной почты, номер контактного телефона заказчика;</w:t>
      </w:r>
    </w:p>
    <w:p w14:paraId="30DF5B9D" w14:textId="77777777" w:rsidR="00A16262" w:rsidRPr="00AA3A71" w:rsidRDefault="008D28A4" w:rsidP="00A16262">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 xml:space="preserve">3) </w:t>
      </w:r>
      <w:r w:rsidR="00A16262" w:rsidRPr="00AA3A71">
        <w:rPr>
          <w:rFonts w:ascii="PT Astra Serif" w:hAnsi="PT Astra Serif"/>
          <w:color w:val="auto"/>
          <w:sz w:val="22"/>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19" w:history="1">
        <w:r w:rsidR="00A16262" w:rsidRPr="00AA3A71">
          <w:rPr>
            <w:rFonts w:ascii="PT Astra Serif" w:hAnsi="PT Astra Serif"/>
            <w:color w:val="auto"/>
            <w:sz w:val="22"/>
          </w:rPr>
          <w:t>частью 61 статьи 3</w:t>
        </w:r>
      </w:hyperlink>
      <w:r w:rsidR="00A16262" w:rsidRPr="00AA3A71">
        <w:rPr>
          <w:rFonts w:ascii="PT Astra Serif" w:hAnsi="PT Astra Serif"/>
          <w:color w:val="auto"/>
          <w:sz w:val="22"/>
        </w:rPr>
        <w:t xml:space="preserve"> Федерального закона № 223-ФЗ (при необходимости).</w:t>
      </w:r>
    </w:p>
    <w:p w14:paraId="304FFA46" w14:textId="03CA56B4" w:rsidR="00F15E39" w:rsidRPr="00AA3A71" w:rsidRDefault="00A16262" w:rsidP="00A16262">
      <w:pPr>
        <w:ind w:firstLine="709"/>
        <w:jc w:val="both"/>
        <w:rPr>
          <w:rFonts w:ascii="PT Astra Serif" w:hAnsi="PT Astra Serif"/>
          <w:color w:val="auto"/>
          <w:sz w:val="22"/>
        </w:rPr>
      </w:pPr>
      <w:r w:rsidRPr="00AA3A71">
        <w:rPr>
          <w:rFonts w:ascii="PT Astra Serif" w:hAnsi="PT Astra Serif"/>
          <w:color w:val="auto"/>
          <w:sz w:val="22"/>
        </w:rPr>
        <w:t>В случае если количество поставляемых товаров, объем подлежащих выполнению работ, оказанию услуг невозможно определить, предмет договора указывается без указания соответствующего количества и (или) объема;</w:t>
      </w:r>
    </w:p>
    <w:p w14:paraId="0741133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место поставки товара, выполнения работы, оказания услуги;</w:t>
      </w:r>
    </w:p>
    <w:p w14:paraId="668BF3C2" w14:textId="07BC1143" w:rsidR="00F15E39" w:rsidRPr="00AA3A71" w:rsidRDefault="008D28A4" w:rsidP="00F11DC4">
      <w:pPr>
        <w:autoSpaceDE w:val="0"/>
        <w:autoSpaceDN w:val="0"/>
        <w:adjustRightInd w:val="0"/>
        <w:ind w:firstLine="709"/>
        <w:jc w:val="both"/>
        <w:rPr>
          <w:rFonts w:ascii="PT Astra Serif" w:hAnsi="PT Astra Serif"/>
          <w:color w:val="000000" w:themeColor="text1"/>
          <w:sz w:val="26"/>
          <w:szCs w:val="26"/>
        </w:rPr>
      </w:pPr>
      <w:r w:rsidRPr="00AA3A71">
        <w:rPr>
          <w:rFonts w:ascii="PT Astra Serif" w:hAnsi="PT Astra Serif"/>
          <w:color w:val="auto"/>
          <w:sz w:val="22"/>
        </w:rPr>
        <w:t xml:space="preserve">5) </w:t>
      </w:r>
      <w:r w:rsidR="00F11DC4" w:rsidRPr="00AA3A71">
        <w:rPr>
          <w:rFonts w:ascii="PT Astra Serif" w:hAnsi="PT Astra Serif"/>
          <w:color w:val="000000" w:themeColor="text1"/>
          <w:sz w:val="22"/>
          <w:szCs w:val="22"/>
        </w:rPr>
        <w:t>сведения о НМЦД,</w:t>
      </w:r>
      <w:r w:rsidR="00F11DC4" w:rsidRPr="00AA3A71">
        <w:rPr>
          <w:rFonts w:ascii="PT Astra Serif" w:hAnsi="PT Astra Serif"/>
          <w:sz w:val="22"/>
          <w:szCs w:val="22"/>
        </w:rPr>
        <w:t xml:space="preserve"> </w:t>
      </w:r>
      <w:r w:rsidR="00F11DC4" w:rsidRPr="00AA3A71">
        <w:rPr>
          <w:rFonts w:ascii="PT Astra Serif" w:hAnsi="PT Astra Serif"/>
          <w:color w:val="000000" w:themeColor="text1"/>
          <w:sz w:val="22"/>
          <w:szCs w:val="22"/>
        </w:rPr>
        <w:t>формуле цены и максимальном значении цены договора, начальной цене единицы товара, работы, услуги (начальной суммы цен единиц товара, работы, услуги) и максимальном значении цены договора (в случае, если количество поставляемых товаров, объем подлежащих выполнению работ, оказанию услуг невозможно определить);</w:t>
      </w:r>
    </w:p>
    <w:p w14:paraId="22134932" w14:textId="77777777" w:rsidR="00F15E39" w:rsidRPr="00AA3A71" w:rsidRDefault="008D28A4">
      <w:pPr>
        <w:ind w:firstLine="709"/>
        <w:jc w:val="both"/>
        <w:rPr>
          <w:rFonts w:ascii="PT Astra Serif" w:hAnsi="PT Astra Serif"/>
          <w:color w:val="auto"/>
          <w:sz w:val="22"/>
          <w:vertAlign w:val="superscript"/>
        </w:rPr>
      </w:pPr>
      <w:r w:rsidRPr="00AA3A71">
        <w:rPr>
          <w:rFonts w:ascii="PT Astra Serif" w:hAnsi="PT Astra Serif"/>
          <w:color w:val="auto"/>
          <w:sz w:val="22"/>
        </w:rPr>
        <w:t>6) размер обеспечения заявки на участие в конкурсе, порядок и срок его предоставления в случае установления требования обеспечения заявки на участие в конкурсе;</w:t>
      </w:r>
    </w:p>
    <w:p w14:paraId="58EBD655" w14:textId="06455AF6"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 в том числе каждого договора в случае проведения совместной закупки в соответствии с пунктами 24 - 28 настоящего Положения о закупке;</w:t>
      </w:r>
    </w:p>
    <w:p w14:paraId="2DBF405F" w14:textId="496C2D37" w:rsidR="00871848" w:rsidRPr="00AA3A71" w:rsidRDefault="00871848" w:rsidP="00871848">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7-1)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Условие применяется в случае, если такие запрет, ограничение, преимущество установлены в соответствии с пунктом 1 части 2 статьи 3</w:t>
      </w:r>
      <w:r w:rsidRPr="00AA3A71">
        <w:rPr>
          <w:rFonts w:ascii="PT Astra Serif" w:hAnsi="PT Astra Serif"/>
          <w:color w:val="auto"/>
          <w:sz w:val="22"/>
          <w:vertAlign w:val="superscript"/>
        </w:rPr>
        <w:t>1-4</w:t>
      </w:r>
      <w:r w:rsidRPr="00AA3A71">
        <w:rPr>
          <w:rFonts w:ascii="PT Astra Serif" w:hAnsi="PT Astra Serif"/>
          <w:color w:val="auto"/>
          <w:sz w:val="22"/>
        </w:rPr>
        <w:t xml:space="preserve"> Федерального закона № 223-ФЗ в отношении товара, работы, услуги, являющихся предметом закупки;</w:t>
      </w:r>
    </w:p>
    <w:p w14:paraId="6A8A6C8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срок, место и порядок предоставления документации о конкурсе,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конкурсе в форме электронного документа;</w:t>
      </w:r>
    </w:p>
    <w:p w14:paraId="5B72FF6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порядок, дата начала, дата и время окончания срока подачи заявок на участие в конкурсе (этапах конкурса) и порядок подведения итогов конкурса (этапов конкурса);</w:t>
      </w:r>
    </w:p>
    <w:p w14:paraId="65BC729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 адрес электронной площадки в информационно-телекоммуникационной сети «Интернет».</w:t>
      </w:r>
    </w:p>
    <w:p w14:paraId="25E2C001" w14:textId="77777777" w:rsidR="00F15E39" w:rsidRPr="00AA3A71" w:rsidRDefault="00F15E39">
      <w:pPr>
        <w:ind w:firstLine="709"/>
        <w:jc w:val="center"/>
        <w:rPr>
          <w:rFonts w:ascii="PT Astra Serif" w:hAnsi="PT Astra Serif"/>
          <w:color w:val="auto"/>
          <w:sz w:val="22"/>
        </w:rPr>
      </w:pPr>
    </w:p>
    <w:p w14:paraId="06ECB172" w14:textId="77777777" w:rsidR="00F15E39" w:rsidRPr="00AA3A71" w:rsidRDefault="008D28A4">
      <w:pPr>
        <w:ind w:firstLine="709"/>
        <w:jc w:val="center"/>
        <w:rPr>
          <w:rFonts w:ascii="PT Astra Serif" w:hAnsi="PT Astra Serif"/>
          <w:color w:val="auto"/>
          <w:sz w:val="22"/>
          <w:vertAlign w:val="superscript"/>
        </w:rPr>
      </w:pPr>
      <w:r w:rsidRPr="00AA3A71">
        <w:rPr>
          <w:rFonts w:ascii="PT Astra Serif" w:hAnsi="PT Astra Serif"/>
          <w:color w:val="auto"/>
          <w:sz w:val="22"/>
        </w:rPr>
        <w:t>Документация о конкурсе</w:t>
      </w:r>
    </w:p>
    <w:p w14:paraId="4160160A" w14:textId="77777777" w:rsidR="00F15E39" w:rsidRPr="00AA3A71" w:rsidRDefault="00F15E39">
      <w:pPr>
        <w:ind w:firstLine="709"/>
        <w:jc w:val="center"/>
        <w:rPr>
          <w:rFonts w:ascii="PT Astra Serif" w:hAnsi="PT Astra Serif"/>
          <w:color w:val="auto"/>
          <w:sz w:val="22"/>
        </w:rPr>
      </w:pPr>
    </w:p>
    <w:p w14:paraId="1E3A5D3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71. В документации о конкурсе должны быть указаны:</w:t>
      </w:r>
    </w:p>
    <w:p w14:paraId="4017E4A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Pr="00AA3A71">
        <w:rPr>
          <w:rFonts w:ascii="PT Astra Serif" w:hAnsi="PT Astra Serif"/>
          <w:color w:val="auto"/>
          <w:sz w:val="22"/>
        </w:rPr>
        <w:lastRenderedPageBreak/>
        <w:t>Если заказчиком в документации о конкурсе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конкурсе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6FAC697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требования к содержанию, форме, оформлению и составу заявки на участие в конкурсе;</w:t>
      </w:r>
    </w:p>
    <w:p w14:paraId="4456989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требования к описанию участниками такого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такого конкурса выполняемой работы, оказываемой услуги, которые являются предметом конкурса, их количественных и качественных характеристик;</w:t>
      </w:r>
    </w:p>
    <w:p w14:paraId="49282EF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место, условия и сроки (периоды) поставки товара, выполнения работы, оказания услуги;</w:t>
      </w:r>
    </w:p>
    <w:p w14:paraId="259ECBB1" w14:textId="39DD07D6"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5) </w:t>
      </w:r>
      <w:r w:rsidR="00F11DC4" w:rsidRPr="00AA3A71">
        <w:rPr>
          <w:rFonts w:ascii="PT Astra Serif" w:hAnsi="PT Astra Serif"/>
          <w:color w:val="000000" w:themeColor="text1"/>
          <w:sz w:val="22"/>
          <w:szCs w:val="22"/>
        </w:rPr>
        <w:t>сведения о НМЦД,</w:t>
      </w:r>
      <w:r w:rsidR="00F11DC4" w:rsidRPr="00AA3A71">
        <w:rPr>
          <w:rFonts w:ascii="PT Astra Serif" w:hAnsi="PT Astra Serif"/>
          <w:sz w:val="22"/>
          <w:szCs w:val="22"/>
        </w:rPr>
        <w:t xml:space="preserve"> </w:t>
      </w:r>
      <w:r w:rsidR="00F11DC4" w:rsidRPr="00AA3A71">
        <w:rPr>
          <w:rFonts w:ascii="PT Astra Serif" w:hAnsi="PT Astra Serif"/>
          <w:color w:val="000000" w:themeColor="text1"/>
          <w:sz w:val="22"/>
          <w:szCs w:val="22"/>
        </w:rPr>
        <w:t>формуле цены и максимальном значении цены договора,</w:t>
      </w:r>
      <w:r w:rsidR="00F11DC4" w:rsidRPr="00AA3A71">
        <w:rPr>
          <w:rFonts w:ascii="PT Astra Serif" w:hAnsi="PT Astra Serif"/>
          <w:sz w:val="22"/>
          <w:szCs w:val="22"/>
        </w:rPr>
        <w:t xml:space="preserve"> </w:t>
      </w:r>
      <w:r w:rsidR="00F11DC4" w:rsidRPr="00AA3A71">
        <w:rPr>
          <w:rFonts w:ascii="PT Astra Serif" w:hAnsi="PT Astra Serif"/>
          <w:color w:val="000000" w:themeColor="text1"/>
          <w:sz w:val="22"/>
          <w:szCs w:val="22"/>
        </w:rPr>
        <w:t>начальной цене единицы товара, работы, услуги (начальной суммы цен единиц товара, работы, услуги) и максимальном значении цены договора (в случае, если количество поставляемых товаров, объем подлежащих выполнению работ, оказанию услуг невозможно определить);</w:t>
      </w:r>
    </w:p>
    <w:p w14:paraId="57F918D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 форма, сроки и порядок оплаты товара, работы, услуги;</w:t>
      </w:r>
    </w:p>
    <w:p w14:paraId="0A3B049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обоснование НМЦД, включая информацию о расходах на перевозку, страхование, уплату таможенных пошлин, налогов и других обязательных платежей;</w:t>
      </w:r>
    </w:p>
    <w:p w14:paraId="152CD55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порядок, дата начала, дата и время окончания срока подачи заявок на участие в конкурсе (этапах конкурса) и порядок подведения итогов такого конкурса (этапов такого конкурса);</w:t>
      </w:r>
    </w:p>
    <w:p w14:paraId="7400A64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требования к участникам такого конкурса;</w:t>
      </w:r>
    </w:p>
    <w:p w14:paraId="57F78C1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 требования к участникам такого конкурса и привлекаемым ими субподрядчикам, соисполнителям и (или) изготовителям товара, являющегося предметом конкурса, и перечень документов, представляемых участниками такого конкурса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4EC6454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 размер обеспечения заявки на участие в конкурсе, порядок и срок его предоставления в случае установления требования обеспечения заявки на участие в конкурсе;</w:t>
      </w:r>
    </w:p>
    <w:p w14:paraId="275C25A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 в том числе каждого договора в случае проведения совместной закупки в соответствии с пунктами 24 - 28 настоящего Положения о закупке;</w:t>
      </w:r>
    </w:p>
    <w:p w14:paraId="151D83B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 формы, порядок, дата и время окончания срока предоставления участникам такого конкурса разъяснений положений документации о конкурсе;</w:t>
      </w:r>
    </w:p>
    <w:p w14:paraId="2852A34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14) дата рассмотрения, оценки и сопоставления предложений участников такого конкурса и подведения итогов такого конкурса;</w:t>
      </w:r>
    </w:p>
    <w:p w14:paraId="054DA8B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15) критерии оценки и сопоставления заявок на участие в таком конкурсе;</w:t>
      </w:r>
    </w:p>
    <w:p w14:paraId="0F4D4AF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 порядок оценки и сопоставления заявок на участие в таком конкурсе;</w:t>
      </w:r>
    </w:p>
    <w:p w14:paraId="2342D10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17) описание предмета такой закупки в соответствии с </w:t>
      </w:r>
      <w:hyperlink r:id="rId20" w:history="1">
        <w:r w:rsidRPr="00AA3A71">
          <w:rPr>
            <w:rFonts w:ascii="PT Astra Serif" w:hAnsi="PT Astra Serif"/>
            <w:color w:val="auto"/>
            <w:sz w:val="22"/>
          </w:rPr>
          <w:t>частью 6</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hyperlink>
      <w:r w:rsidRPr="00AA3A71">
        <w:rPr>
          <w:rFonts w:ascii="PT Astra Serif" w:hAnsi="PT Astra Serif"/>
          <w:color w:val="auto"/>
          <w:sz w:val="22"/>
        </w:rPr>
        <w:t xml:space="preserve"> Федерального закона № 223-ФЗ; </w:t>
      </w:r>
    </w:p>
    <w:p w14:paraId="555AFDAC" w14:textId="39B0A308" w:rsidR="00F15E39" w:rsidRPr="00AA3A71" w:rsidRDefault="008D28A4">
      <w:pPr>
        <w:ind w:firstLine="709"/>
        <w:jc w:val="both"/>
        <w:rPr>
          <w:rFonts w:ascii="PT Astra Serif" w:hAnsi="PT Astra Serif"/>
          <w:strike/>
          <w:color w:val="auto"/>
          <w:sz w:val="22"/>
          <w:szCs w:val="22"/>
        </w:rPr>
      </w:pPr>
      <w:r w:rsidRPr="00AA3A71">
        <w:rPr>
          <w:rFonts w:ascii="PT Astra Serif" w:hAnsi="PT Astra Serif"/>
          <w:color w:val="auto"/>
          <w:sz w:val="22"/>
          <w:szCs w:val="22"/>
        </w:rPr>
        <w:t xml:space="preserve">18) </w:t>
      </w:r>
      <w:r w:rsidR="00E924DF" w:rsidRPr="00AA3A71">
        <w:rPr>
          <w:rFonts w:ascii="PT Astra Serif" w:eastAsia="Calibri" w:hAnsi="PT Astra Serif"/>
          <w:color w:val="000000" w:themeColor="text1"/>
          <w:sz w:val="22"/>
          <w:szCs w:val="22"/>
        </w:rPr>
        <w:t xml:space="preserve">исключен приказом Департамента государственного заказа Томской области </w:t>
      </w:r>
      <w:r w:rsidR="00E924DF" w:rsidRPr="00AA3A71">
        <w:rPr>
          <w:rFonts w:ascii="PT Astra Serif" w:eastAsia="Calibri" w:hAnsi="PT Astra Serif"/>
          <w:color w:val="000000" w:themeColor="text1"/>
          <w:sz w:val="22"/>
          <w:szCs w:val="22"/>
        </w:rPr>
        <w:br/>
      </w:r>
      <w:r w:rsidR="00E924DF" w:rsidRPr="00AA3A71">
        <w:rPr>
          <w:rFonts w:ascii="PT Astra Serif" w:hAnsi="PT Astra Serif"/>
          <w:color w:val="000000" w:themeColor="text1"/>
          <w:sz w:val="22"/>
          <w:szCs w:val="22"/>
        </w:rPr>
        <w:t>от 25.11.2024 № 17-п.</w:t>
      </w:r>
      <w:r w:rsidR="00E924DF" w:rsidRPr="00AA3A71">
        <w:rPr>
          <w:rFonts w:ascii="PT Astra Serif" w:eastAsia="Calibri" w:hAnsi="PT Astra Serif"/>
          <w:color w:val="000000" w:themeColor="text1"/>
          <w:sz w:val="22"/>
          <w:szCs w:val="22"/>
        </w:rPr>
        <w:t xml:space="preserve">  </w:t>
      </w:r>
    </w:p>
    <w:p w14:paraId="1EC2856E" w14:textId="63861856" w:rsidR="00F15E39" w:rsidRPr="00AA3A71" w:rsidRDefault="008D28A4">
      <w:pPr>
        <w:pStyle w:val="Footnote"/>
        <w:ind w:firstLine="709"/>
        <w:jc w:val="both"/>
        <w:rPr>
          <w:rFonts w:ascii="PT Astra Serif" w:hAnsi="PT Astra Serif"/>
          <w:color w:val="auto"/>
          <w:sz w:val="22"/>
        </w:rPr>
      </w:pPr>
      <w:r w:rsidRPr="00AA3A71">
        <w:rPr>
          <w:rFonts w:ascii="PT Astra Serif" w:hAnsi="PT Astra Serif"/>
          <w:color w:val="auto"/>
          <w:sz w:val="22"/>
        </w:rPr>
        <w:t>19) участниками конкурса могут быть только субъекты малого и среднего предпринимательства (при закупке у субъектов малого и среднего предпринимательства в соотве</w:t>
      </w:r>
      <w:r w:rsidR="001B5A61" w:rsidRPr="00AA3A71">
        <w:rPr>
          <w:rFonts w:ascii="PT Astra Serif" w:hAnsi="PT Astra Serif"/>
          <w:color w:val="auto"/>
          <w:sz w:val="22"/>
        </w:rPr>
        <w:t>тствии с Постановлением № 1352).</w:t>
      </w:r>
    </w:p>
    <w:p w14:paraId="384DD952" w14:textId="77777777" w:rsidR="00F15E39" w:rsidRPr="00AA3A71" w:rsidRDefault="00F15E39">
      <w:pPr>
        <w:ind w:firstLine="709"/>
        <w:jc w:val="both"/>
        <w:rPr>
          <w:rFonts w:ascii="PT Astra Serif" w:hAnsi="PT Astra Serif"/>
          <w:color w:val="auto"/>
          <w:sz w:val="22"/>
        </w:rPr>
      </w:pPr>
    </w:p>
    <w:p w14:paraId="1D96EE37"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предоставления разъяснений положений документации о конкурсе</w:t>
      </w:r>
    </w:p>
    <w:p w14:paraId="423D7C23" w14:textId="77777777" w:rsidR="00F15E39" w:rsidRPr="00AA3A71" w:rsidRDefault="00F15E39">
      <w:pPr>
        <w:ind w:firstLine="709"/>
        <w:jc w:val="both"/>
        <w:rPr>
          <w:rFonts w:ascii="PT Astra Serif" w:hAnsi="PT Astra Serif"/>
          <w:color w:val="auto"/>
          <w:sz w:val="22"/>
        </w:rPr>
      </w:pPr>
    </w:p>
    <w:p w14:paraId="4BD0217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72. Любой участник закупки,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размещена такая закупка, запрос о даче разъяснений положений извещения о проведении конкурса и (или) документации о конкурсе. </w:t>
      </w:r>
    </w:p>
    <w:p w14:paraId="0AA1529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73. Разъяснение положений документации о конкурсе осуществляется заказчиком в соответствии с частями 3 - 4 статьи 3</w:t>
      </w:r>
      <w:r w:rsidRPr="00AA3A71">
        <w:rPr>
          <w:rFonts w:ascii="PT Astra Serif" w:hAnsi="PT Astra Serif"/>
          <w:color w:val="auto"/>
          <w:sz w:val="22"/>
          <w:vertAlign w:val="superscript"/>
        </w:rPr>
        <w:t>2</w:t>
      </w:r>
      <w:r w:rsidRPr="00AA3A71">
        <w:rPr>
          <w:rFonts w:ascii="PT Astra Serif" w:hAnsi="PT Astra Serif"/>
          <w:color w:val="auto"/>
          <w:sz w:val="22"/>
        </w:rPr>
        <w:t>, частью 11 статьи 4 Федерального закона № 223-ФЗ.</w:t>
      </w:r>
    </w:p>
    <w:p w14:paraId="69E920D9" w14:textId="77777777" w:rsidR="00F15E39" w:rsidRPr="00AA3A71" w:rsidRDefault="00F15E39">
      <w:pPr>
        <w:ind w:firstLine="709"/>
        <w:jc w:val="both"/>
        <w:rPr>
          <w:rFonts w:ascii="PT Astra Serif" w:hAnsi="PT Astra Serif"/>
          <w:color w:val="auto"/>
          <w:sz w:val="22"/>
        </w:rPr>
      </w:pPr>
    </w:p>
    <w:p w14:paraId="2F9E0A10"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lastRenderedPageBreak/>
        <w:t xml:space="preserve">Внесение изменений в извещение о проведении конкурса и (или) документацию </w:t>
      </w:r>
      <w:r w:rsidRPr="00AA3A71">
        <w:rPr>
          <w:rFonts w:ascii="PT Astra Serif" w:hAnsi="PT Astra Serif"/>
          <w:color w:val="auto"/>
          <w:sz w:val="22"/>
        </w:rPr>
        <w:br/>
        <w:t>о конкурсе</w:t>
      </w:r>
    </w:p>
    <w:p w14:paraId="5CF4CA7F" w14:textId="77777777" w:rsidR="00F15E39" w:rsidRPr="00AA3A71" w:rsidRDefault="00F15E39">
      <w:pPr>
        <w:ind w:firstLine="709"/>
        <w:jc w:val="center"/>
        <w:rPr>
          <w:rFonts w:ascii="PT Astra Serif" w:hAnsi="PT Astra Serif"/>
          <w:color w:val="auto"/>
          <w:sz w:val="22"/>
        </w:rPr>
      </w:pPr>
    </w:p>
    <w:p w14:paraId="36095D4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74. Изменения, вносимые в извещение о проведении конкурса и (или) документацию о конкурсе размещаются заказчиком в соответствии с частью 11 статьи 4 Федерального закона № 223-ФЗ.</w:t>
      </w:r>
    </w:p>
    <w:p w14:paraId="204D33C8" w14:textId="77777777" w:rsidR="00F15E39" w:rsidRPr="00AA3A71" w:rsidRDefault="00F15E39">
      <w:pPr>
        <w:ind w:firstLine="709"/>
        <w:jc w:val="center"/>
        <w:rPr>
          <w:rFonts w:ascii="PT Astra Serif" w:hAnsi="PT Astra Serif"/>
          <w:color w:val="auto"/>
          <w:sz w:val="22"/>
        </w:rPr>
      </w:pPr>
    </w:p>
    <w:p w14:paraId="4CC84D35"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подачи заявок на участие в конкурсе</w:t>
      </w:r>
    </w:p>
    <w:p w14:paraId="3B46C405" w14:textId="77777777" w:rsidR="00F15E39" w:rsidRPr="00AA3A71" w:rsidRDefault="00F15E39">
      <w:pPr>
        <w:ind w:firstLine="709"/>
        <w:jc w:val="center"/>
        <w:rPr>
          <w:rFonts w:ascii="PT Astra Serif" w:hAnsi="PT Astra Serif"/>
          <w:color w:val="auto"/>
          <w:sz w:val="22"/>
        </w:rPr>
      </w:pPr>
    </w:p>
    <w:p w14:paraId="24DABE86" w14:textId="36E3E7B2" w:rsidR="00F15E39" w:rsidRPr="00AA3A71" w:rsidRDefault="008D28A4">
      <w:pPr>
        <w:pStyle w:val="afff0"/>
        <w:ind w:left="0" w:firstLine="709"/>
        <w:jc w:val="both"/>
        <w:rPr>
          <w:rFonts w:ascii="PT Astra Serif" w:hAnsi="PT Astra Serif"/>
          <w:color w:val="auto"/>
          <w:sz w:val="26"/>
        </w:rPr>
      </w:pPr>
      <w:r w:rsidRPr="00AA3A71">
        <w:rPr>
          <w:rFonts w:ascii="PT Astra Serif" w:hAnsi="PT Astra Serif"/>
          <w:color w:val="auto"/>
          <w:sz w:val="22"/>
        </w:rPr>
        <w:t>75. Участник конкурса подает заявку на участие в конкурсе, в соответствии с требованиями частей 10 - 11 статьи 3</w:t>
      </w:r>
      <w:r w:rsidRPr="00AA3A71">
        <w:rPr>
          <w:rFonts w:ascii="PT Astra Serif" w:hAnsi="PT Astra Serif"/>
          <w:color w:val="auto"/>
          <w:sz w:val="22"/>
          <w:vertAlign w:val="superscript"/>
        </w:rPr>
        <w:t>2</w:t>
      </w:r>
      <w:r w:rsidRPr="00AA3A71">
        <w:rPr>
          <w:rFonts w:ascii="PT Astra Serif" w:hAnsi="PT Astra Serif"/>
          <w:color w:val="auto"/>
          <w:sz w:val="22"/>
        </w:rPr>
        <w:t>, части 11 статьи 3</w:t>
      </w:r>
      <w:r w:rsidRPr="00AA3A71">
        <w:rPr>
          <w:rFonts w:ascii="PT Astra Serif" w:hAnsi="PT Astra Serif"/>
          <w:color w:val="auto"/>
          <w:sz w:val="22"/>
          <w:vertAlign w:val="superscript"/>
        </w:rPr>
        <w:t>3</w:t>
      </w:r>
      <w:r w:rsidRPr="00AA3A71">
        <w:rPr>
          <w:rFonts w:ascii="PT Astra Serif" w:hAnsi="PT Astra Serif"/>
          <w:color w:val="auto"/>
          <w:sz w:val="22"/>
        </w:rPr>
        <w:t xml:space="preserve"> Федерального закона № 223-ФЗ. </w:t>
      </w:r>
    </w:p>
    <w:p w14:paraId="76CBD1D3" w14:textId="3044CCBA"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76. Заявка на участие в конкурсе должна содержать следующие </w:t>
      </w:r>
      <w:r w:rsidRPr="00AA3A71">
        <w:rPr>
          <w:rFonts w:ascii="PT Astra Serif" w:hAnsi="PT Astra Serif"/>
          <w:color w:val="auto"/>
          <w:sz w:val="22"/>
        </w:rPr>
        <w:br/>
        <w:t>документы и информацию:</w:t>
      </w:r>
    </w:p>
    <w:p w14:paraId="043D7FD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согласие участника конкурса на поставку товара, выполнение работы, оказание услуги на условиях, предусмотренных документацией о конкурсе (такое согласие дается с применением программно-аппаратных средств электронной площадки);</w:t>
      </w:r>
    </w:p>
    <w:p w14:paraId="465F36F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предложение участника конкурса о цене договора и предложение о цене каждого наименования товара, работы, услуги либо предложение о цене единицы товара, работы, услуги;</w:t>
      </w:r>
    </w:p>
    <w:p w14:paraId="4DCDBC30" w14:textId="0221BD66"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предложение участника конкурса о качественных, функциональных и об экологических характеристиках предмета конкурса при установлении в документации о конкурсе критерия, предусмотренного под</w:t>
      </w:r>
      <w:hyperlink r:id="rId21" w:history="1">
        <w:r w:rsidRPr="00AA3A71">
          <w:rPr>
            <w:rFonts w:ascii="PT Astra Serif" w:hAnsi="PT Astra Serif"/>
            <w:color w:val="auto"/>
            <w:sz w:val="22"/>
          </w:rPr>
          <w:t>пунктом 3 пункта 26</w:t>
        </w:r>
        <w:r w:rsidR="004D5879" w:rsidRPr="00AA3A71">
          <w:rPr>
            <w:rFonts w:ascii="PT Astra Serif" w:hAnsi="PT Astra Serif"/>
            <w:color w:val="auto"/>
            <w:sz w:val="22"/>
          </w:rPr>
          <w:t>5</w:t>
        </w:r>
        <w:r w:rsidRPr="00AA3A71">
          <w:rPr>
            <w:rFonts w:ascii="PT Astra Serif" w:hAnsi="PT Astra Serif"/>
            <w:color w:val="auto"/>
            <w:sz w:val="22"/>
          </w:rPr>
          <w:t xml:space="preserve"> настоящего</w:t>
        </w:r>
      </w:hyperlink>
      <w:r w:rsidRPr="00AA3A71">
        <w:rPr>
          <w:rFonts w:ascii="PT Astra Serif" w:hAnsi="PT Astra Serif"/>
          <w:color w:val="auto"/>
          <w:sz w:val="22"/>
        </w:rPr>
        <w:t xml:space="preserve"> Положения о закупке;</w:t>
      </w:r>
    </w:p>
    <w:p w14:paraId="68B9585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при осуществлении закупки товара, в том числе поставляемого заказчику при выполнении закупаемых работ, оказании закупаемых услуг:</w:t>
      </w:r>
    </w:p>
    <w:p w14:paraId="297E4EA8" w14:textId="5540A931" w:rsidR="00F15E39" w:rsidRPr="00AA3A71" w:rsidRDefault="008D28A4" w:rsidP="004E5974">
      <w:pPr>
        <w:ind w:firstLine="709"/>
        <w:jc w:val="both"/>
        <w:rPr>
          <w:rFonts w:ascii="PT Astra Serif" w:hAnsi="PT Astra Serif"/>
          <w:color w:val="auto"/>
          <w:sz w:val="22"/>
          <w:szCs w:val="22"/>
        </w:rPr>
      </w:pPr>
      <w:r w:rsidRPr="00AA3A71">
        <w:rPr>
          <w:rFonts w:ascii="PT Astra Serif" w:hAnsi="PT Astra Serif"/>
          <w:color w:val="auto"/>
          <w:sz w:val="22"/>
          <w:szCs w:val="22"/>
        </w:rPr>
        <w:t>а) указание (декларирование) наименования страны происхождения поставляемых товаров</w:t>
      </w:r>
      <w:r w:rsidR="004D5879" w:rsidRPr="00AA3A71">
        <w:rPr>
          <w:rFonts w:ascii="PT Astra Serif" w:hAnsi="PT Astra Serif"/>
          <w:color w:val="auto"/>
          <w:sz w:val="22"/>
          <w:szCs w:val="22"/>
        </w:rPr>
        <w:t>,</w:t>
      </w:r>
      <w:r w:rsidR="004D5879" w:rsidRPr="00AA3A71">
        <w:rPr>
          <w:rFonts w:ascii="PT Astra Serif" w:eastAsia="Calibri" w:hAnsi="PT Astra Serif"/>
          <w:color w:val="000000" w:themeColor="text1"/>
          <w:sz w:val="22"/>
          <w:szCs w:val="22"/>
        </w:rPr>
        <w:t xml:space="preserve"> информацию и документы, определенные в соответствии с пунктом 2 части 2 статьи 3</w:t>
      </w:r>
      <w:r w:rsidR="004D5879" w:rsidRPr="00AA3A71">
        <w:rPr>
          <w:rFonts w:ascii="PT Astra Serif" w:eastAsia="Calibri" w:hAnsi="PT Astra Serif"/>
          <w:color w:val="000000" w:themeColor="text1"/>
          <w:sz w:val="22"/>
          <w:szCs w:val="22"/>
          <w:vertAlign w:val="superscript"/>
        </w:rPr>
        <w:t xml:space="preserve">1-4 </w:t>
      </w:r>
      <w:r w:rsidR="004D5879" w:rsidRPr="00AA3A71">
        <w:rPr>
          <w:rFonts w:ascii="PT Astra Serif" w:eastAsia="Calibri" w:hAnsi="PT Astra Serif"/>
          <w:color w:val="000000" w:themeColor="text1"/>
          <w:sz w:val="22"/>
          <w:szCs w:val="22"/>
        </w:rPr>
        <w:t>Федерального закона № 223-ФЗ, в случае установления запрета, ограничения, преимущества в соответствии с пунктом 1 части 2 статьи 3</w:t>
      </w:r>
      <w:r w:rsidR="004D5879" w:rsidRPr="00AA3A71">
        <w:rPr>
          <w:rFonts w:ascii="PT Astra Serif" w:eastAsia="Calibri" w:hAnsi="PT Astra Serif"/>
          <w:color w:val="000000" w:themeColor="text1"/>
          <w:sz w:val="22"/>
          <w:szCs w:val="22"/>
          <w:vertAlign w:val="superscript"/>
        </w:rPr>
        <w:t xml:space="preserve">1-4 </w:t>
      </w:r>
      <w:r w:rsidR="004D5879" w:rsidRPr="00AA3A71">
        <w:rPr>
          <w:rFonts w:ascii="PT Astra Serif" w:eastAsia="Calibri" w:hAnsi="PT Astra Serif"/>
          <w:color w:val="000000" w:themeColor="text1"/>
          <w:sz w:val="22"/>
          <w:szCs w:val="22"/>
        </w:rPr>
        <w:t>Федерального закона № 223-ФЗ;</w:t>
      </w:r>
    </w:p>
    <w:p w14:paraId="6D9C491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б) конкретные показатели товара, соответствующие значениям, установленным в документации о конкурсе, и указание на товарный знак (при наличии). Информация, предусмотренная настоящим подпунктом, включается в заявку на участие в конкурсе в случае отсутствия в документации о конкурсе указания на товарный знак или в случае, если участник конкурса предлагает товар, который имеет товарный знак, отличный от товарного знака, указанного в документации о конкурсе;</w:t>
      </w:r>
    </w:p>
    <w:p w14:paraId="1FACCAD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наименование, фирменное наименование (при наличии), место нахождения (для юридического лица), фамилию, имя, отчество (при наличии), паспортные данные, адрес места жительства (для физического лица), почтовый адрес участника конкурса,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14:paraId="42EDE7F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 копии учредительных документов участника конкурса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14:paraId="3BE94E2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копию документа, подтверждающего полномочия лица действовать от имени участника конкурса, за исключением случаев подписания заявки:</w:t>
      </w:r>
    </w:p>
    <w:p w14:paraId="0068942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а) индивидуальным предпринимателем, если участником конкурса является индивидуальный предприниматель;</w:t>
      </w:r>
    </w:p>
    <w:p w14:paraId="4707548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конкурса является юридическое лицо;</w:t>
      </w:r>
    </w:p>
    <w:p w14:paraId="7F43CFF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копию документа, удостоверяющего личность участника конкурса в соответствии с законодательством Российской Федерации (для физического лица, не являющегося индивидуальным предпринимателем);</w:t>
      </w:r>
    </w:p>
    <w:p w14:paraId="678EDD3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w:t>
      </w:r>
    </w:p>
    <w:p w14:paraId="6EC8C1A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10) </w:t>
      </w:r>
      <w:proofErr w:type="gramStart"/>
      <w:r w:rsidRPr="00AA3A71">
        <w:rPr>
          <w:rFonts w:ascii="PT Astra Serif" w:hAnsi="PT Astra Serif"/>
          <w:color w:val="auto"/>
          <w:sz w:val="22"/>
        </w:rPr>
        <w:t>надлежащим образом</w:t>
      </w:r>
      <w:proofErr w:type="gramEnd"/>
      <w:r w:rsidRPr="00AA3A71">
        <w:rPr>
          <w:rFonts w:ascii="PT Astra Serif" w:hAnsi="PT Astra Serif"/>
          <w:color w:val="auto"/>
          <w:sz w:val="22"/>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26BABCA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11)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услуге и предоставление указанных копий документов предусмотрено документацией о конкурсе.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14:paraId="64E40C2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 копии документов, подтверждающих соответствие участника конкурса требованиям к участникам такого конкурса, установленным заказчиком в документации о конкурсе, в соответствии с подпунктом 1 пункта 34 настоящего Положения о закупке, за исключением случая, предусмотренного подпунктом «е» пункта 9 части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а также декларацию о соответствии участника конкурса требованиям, установленным в соответствии с пунктом 34 настоящего Положения о закупке;</w:t>
      </w:r>
    </w:p>
    <w:p w14:paraId="1BB280C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 копии документов, подтверждающих квалификацию участника конкурса. При этом отсутствие этих документов не является основанием для признания заявки на участие в конкурсе не соответствующей требованиям документации о таком конкурсе;</w:t>
      </w:r>
    </w:p>
    <w:p w14:paraId="5AFD0604" w14:textId="4B1FB7D1" w:rsidR="00F15E39" w:rsidRPr="00AA3A71" w:rsidRDefault="008D28A4" w:rsidP="00215657">
      <w:pPr>
        <w:ind w:firstLine="709"/>
        <w:jc w:val="both"/>
        <w:rPr>
          <w:rFonts w:ascii="PT Astra Serif" w:hAnsi="PT Astra Serif"/>
          <w:color w:val="auto"/>
          <w:sz w:val="22"/>
          <w:vertAlign w:val="superscript"/>
        </w:rPr>
      </w:pPr>
      <w:r w:rsidRPr="00AA3A71">
        <w:rPr>
          <w:rFonts w:ascii="PT Astra Serif" w:hAnsi="PT Astra Serif"/>
          <w:color w:val="auto"/>
          <w:sz w:val="22"/>
        </w:rPr>
        <w:t>1</w:t>
      </w:r>
      <w:r w:rsidR="002510E5" w:rsidRPr="00AA3A71">
        <w:rPr>
          <w:rFonts w:ascii="PT Astra Serif" w:hAnsi="PT Astra Serif"/>
          <w:color w:val="auto"/>
          <w:sz w:val="22"/>
        </w:rPr>
        <w:t>4</w:t>
      </w:r>
      <w:r w:rsidRPr="00AA3A71">
        <w:rPr>
          <w:rFonts w:ascii="PT Astra Serif" w:hAnsi="PT Astra Serif"/>
          <w:color w:val="auto"/>
          <w:sz w:val="22"/>
        </w:rPr>
        <w:t>) информацию и документы об обеспечении заявки на участие в конкурсе, если соответствующее требование предусмотрено извещением о проведении конкурса, документацией о конкурсе.</w:t>
      </w:r>
      <w:r w:rsidRPr="00AA3A71">
        <w:rPr>
          <w:rFonts w:ascii="PT Astra Serif" w:hAnsi="PT Astra Serif"/>
          <w:color w:val="auto"/>
          <w:sz w:val="22"/>
          <w:vertAlign w:val="superscript"/>
        </w:rPr>
        <w:t xml:space="preserve"> </w:t>
      </w:r>
    </w:p>
    <w:p w14:paraId="37DCB65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77. Участник конкурса несет ответственность за представление недостоверных сведений о стране происхождения товара, указанного в заявке на участие в конкурсе. </w:t>
      </w:r>
    </w:p>
    <w:p w14:paraId="294C479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78. В случае, если по окончании срока подачи заявок на участие в конкурсе подана только одна заявка или не подано ни одной заявки, такой конкурс признается несостоявшимся.</w:t>
      </w:r>
    </w:p>
    <w:p w14:paraId="6E62CB09" w14:textId="77777777" w:rsidR="00F15E39" w:rsidRPr="00AA3A71" w:rsidRDefault="00F15E39">
      <w:pPr>
        <w:ind w:firstLine="709"/>
        <w:jc w:val="center"/>
        <w:rPr>
          <w:rFonts w:ascii="PT Astra Serif" w:hAnsi="PT Astra Serif"/>
          <w:color w:val="auto"/>
          <w:sz w:val="22"/>
        </w:rPr>
      </w:pPr>
    </w:p>
    <w:p w14:paraId="5F14030A"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рассмотрения, оценки и сопоставления заявок на участие в конкурсе</w:t>
      </w:r>
    </w:p>
    <w:p w14:paraId="1DC590B2" w14:textId="77777777" w:rsidR="00F15E39" w:rsidRPr="00AA3A71" w:rsidRDefault="00F15E39">
      <w:pPr>
        <w:ind w:firstLine="709"/>
        <w:jc w:val="center"/>
        <w:rPr>
          <w:rFonts w:ascii="PT Astra Serif" w:hAnsi="PT Astra Serif"/>
          <w:color w:val="auto"/>
          <w:sz w:val="22"/>
        </w:rPr>
      </w:pPr>
    </w:p>
    <w:p w14:paraId="3F4CAC0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79. Срок рассмотрения, оценки и сопоставления заявок на участие в конкурсе не может превышать пяти рабочих дней с даты окончания срока подачи указанных заявок.</w:t>
      </w:r>
    </w:p>
    <w:p w14:paraId="39FDCCA4" w14:textId="63FD093C" w:rsidR="00FC1A3B" w:rsidRPr="00AA3A71" w:rsidRDefault="00FC1A3B" w:rsidP="00FC1A3B">
      <w:pPr>
        <w:autoSpaceDE w:val="0"/>
        <w:autoSpaceDN w:val="0"/>
        <w:adjustRightInd w:val="0"/>
        <w:ind w:firstLine="709"/>
        <w:jc w:val="both"/>
        <w:rPr>
          <w:rFonts w:ascii="PT Astra Serif" w:hAnsi="PT Astra Serif"/>
          <w:color w:val="000000" w:themeColor="text1"/>
          <w:sz w:val="22"/>
          <w:szCs w:val="22"/>
        </w:rPr>
      </w:pPr>
      <w:r w:rsidRPr="00AA3A71">
        <w:rPr>
          <w:rFonts w:ascii="PT Astra Serif" w:hAnsi="PT Astra Serif"/>
          <w:color w:val="000000" w:themeColor="text1"/>
          <w:sz w:val="22"/>
          <w:szCs w:val="22"/>
        </w:rPr>
        <w:t>80. 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с учетом требований статьи 3</w:t>
      </w:r>
      <w:r w:rsidRPr="00AA3A71">
        <w:rPr>
          <w:rFonts w:ascii="PT Astra Serif" w:hAnsi="PT Astra Serif"/>
          <w:color w:val="000000" w:themeColor="text1"/>
          <w:sz w:val="22"/>
          <w:szCs w:val="22"/>
          <w:vertAlign w:val="superscript"/>
        </w:rPr>
        <w:t>1-4</w:t>
      </w:r>
      <w:r w:rsidRPr="00AA3A71">
        <w:rPr>
          <w:rFonts w:ascii="PT Astra Serif" w:hAnsi="PT Astra Serif"/>
          <w:color w:val="000000" w:themeColor="text1"/>
          <w:sz w:val="22"/>
          <w:szCs w:val="22"/>
        </w:rPr>
        <w:t xml:space="preserve"> Федерального закона № 223-ФЗ в случае установления запрета, ограничения, преимущества в соответствии с пунктом 1 части 2 статьи 3</w:t>
      </w:r>
      <w:r w:rsidRPr="00AA3A71">
        <w:rPr>
          <w:rFonts w:ascii="PT Astra Serif" w:hAnsi="PT Astra Serif"/>
          <w:color w:val="000000" w:themeColor="text1"/>
          <w:sz w:val="22"/>
          <w:szCs w:val="22"/>
          <w:vertAlign w:val="superscript"/>
        </w:rPr>
        <w:t xml:space="preserve">1-4 </w:t>
      </w:r>
      <w:r w:rsidRPr="00AA3A71">
        <w:rPr>
          <w:rFonts w:ascii="PT Astra Serif" w:hAnsi="PT Astra Serif"/>
          <w:color w:val="000000" w:themeColor="text1"/>
          <w:sz w:val="22"/>
          <w:szCs w:val="22"/>
        </w:rPr>
        <w:t>Федерального закона № 223-ФЗ.</w:t>
      </w:r>
    </w:p>
    <w:p w14:paraId="7D583848" w14:textId="2C8A44CA"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В случае установления запрета, ограничения, преимущества в соответствии с пунктом 1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 заявка на участие в конкурсе, в которой отсутствует указание (декларирование) страны происхождения поставляемого товара и (или) информация и документы, определенные в соответствии с пунктом 2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 рассматривается как содержащая предложение о поставке иностранного товара.</w:t>
      </w:r>
    </w:p>
    <w:p w14:paraId="14D0AD2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81. По результатам рассмотрения, оценки и сопоставления заявок на участие в конкурсе комиссией принимается решение о признании заявки на участие в конкурсе и участника такого конкурса, подавшего данную заявку, соответствующими требованиям, установленным документацией о конкурсе, либо решение о несоответствии заявки на участие в конкурсе и (или) участника такого конкурса требованиям, установленным документацией о конкурсе, </w:t>
      </w:r>
      <w:hyperlink w:anchor="Par1" w:history="1">
        <w:r w:rsidRPr="00AA3A71">
          <w:rPr>
            <w:rFonts w:ascii="PT Astra Serif" w:hAnsi="PT Astra Serif"/>
            <w:color w:val="auto"/>
            <w:sz w:val="22"/>
          </w:rPr>
          <w:t>пунктом</w:t>
        </w:r>
      </w:hyperlink>
      <w:r w:rsidRPr="00AA3A71">
        <w:rPr>
          <w:rFonts w:ascii="PT Astra Serif" w:hAnsi="PT Astra Serif"/>
          <w:color w:val="auto"/>
          <w:sz w:val="22"/>
        </w:rPr>
        <w:t xml:space="preserve"> 82 настоящего Положения о закупке.</w:t>
      </w:r>
    </w:p>
    <w:p w14:paraId="78C7252B" w14:textId="77777777" w:rsidR="00F11DC4" w:rsidRPr="00AA3A71" w:rsidRDefault="008D28A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hAnsi="PT Astra Serif"/>
          <w:color w:val="auto"/>
          <w:sz w:val="22"/>
        </w:rPr>
        <w:t xml:space="preserve">82. </w:t>
      </w:r>
      <w:r w:rsidR="00F11DC4" w:rsidRPr="00AA3A71">
        <w:rPr>
          <w:rFonts w:ascii="PT Astra Serif" w:eastAsia="Calibri" w:hAnsi="PT Astra Serif"/>
          <w:color w:val="000000" w:themeColor="text1"/>
          <w:sz w:val="22"/>
          <w:szCs w:val="22"/>
        </w:rPr>
        <w:t>Заявка на участие в конкурсе признается не соответствующей требованиям, установленным документацией о конкурсе в случаях:</w:t>
      </w:r>
    </w:p>
    <w:p w14:paraId="0AE9D497"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 xml:space="preserve">1) </w:t>
      </w:r>
      <w:proofErr w:type="spellStart"/>
      <w:r w:rsidRPr="00AA3A71">
        <w:rPr>
          <w:rFonts w:ascii="PT Astra Serif" w:eastAsia="Calibri" w:hAnsi="PT Astra Serif"/>
          <w:color w:val="000000" w:themeColor="text1"/>
          <w:sz w:val="22"/>
          <w:szCs w:val="22"/>
        </w:rPr>
        <w:t>непредоставления</w:t>
      </w:r>
      <w:proofErr w:type="spellEnd"/>
      <w:r w:rsidRPr="00AA3A71">
        <w:rPr>
          <w:rFonts w:ascii="PT Astra Serif" w:eastAsia="Calibri" w:hAnsi="PT Astra Serif"/>
          <w:color w:val="000000" w:themeColor="text1"/>
          <w:sz w:val="22"/>
          <w:szCs w:val="22"/>
        </w:rPr>
        <w:t xml:space="preserve"> документов и (или) информации, установленных документацией о конкурсе и предусмотренных пунктом 76 настоящего Положения о закупке, либо несоответствия указанных документов и (или) информации требованиям, установленным документацией о таком конкурсе;</w:t>
      </w:r>
    </w:p>
    <w:p w14:paraId="478D62F9"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2) наличия в документах и (или) информации, установленных документацией о конкурсе и предусмотренных пунктом 76 настоящего Положения о закупке, недостоверной информации на дату и время окончания срока рассмотрения, оценки и сопоставления заявок на участие в конкурсе;</w:t>
      </w:r>
    </w:p>
    <w:p w14:paraId="161AB430"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3) несоответствия участника конкурса требованиям, установленным документацией о конкурсе, в соответствии с пунктом 34 настоящего Положения о закупке.</w:t>
      </w:r>
    </w:p>
    <w:p w14:paraId="7144D3AB" w14:textId="3C756B4A" w:rsidR="00F15E39"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4) предусмотренных пунктами 67-1, 67-2 настоящего Положения о закупке</w:t>
      </w:r>
      <w:r w:rsidR="008D28A4" w:rsidRPr="00AA3A71">
        <w:rPr>
          <w:rFonts w:ascii="PT Astra Serif" w:hAnsi="PT Astra Serif"/>
          <w:color w:val="auto"/>
          <w:sz w:val="22"/>
          <w:szCs w:val="22"/>
        </w:rPr>
        <w:t>.</w:t>
      </w:r>
    </w:p>
    <w:p w14:paraId="7879445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83. Результаты рассмотрения, оценки и сопоставления заявок на участие в конкурсе фиксируются в итоговом протоколе, подписываемом всеми присутствующими на заседании членами комиссии не позднее даты окончания срока рассмотрения, оценки и сопоставления таких заявок, и размещаются заказчиком в единой информационной системе в соответствии со сроками, установленными частью 12 статьи 4 Федерального закона № 223-ФЗ.</w:t>
      </w:r>
    </w:p>
    <w:p w14:paraId="23BC8C0B" w14:textId="2093F26E"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 </w:t>
      </w:r>
    </w:p>
    <w:p w14:paraId="1355594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84. Итоговый протокол должен содержать сведения, предусмотренные частью 14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а также сведения о количестве, объеме, цене закупаемых товаров, работ, услуг, сроке исполнения договора.</w:t>
      </w:r>
    </w:p>
    <w:p w14:paraId="4C4F36D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85. Победителем конкурса признается участник закупки в соответствии с частью 16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15F6959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86. В случае, если по результатам рассмотрения, оценки и сопоставления заявок на участие в конкурсе комиссией отклонены все заявки на участие в конкурсе или только одна заявка соответствует требованиям, установленным документацией о конкурсе, конкурс признается несостоявшимся.</w:t>
      </w:r>
    </w:p>
    <w:p w14:paraId="2FD68FE3" w14:textId="77777777" w:rsidR="00F15E39" w:rsidRPr="00AA3A71" w:rsidRDefault="00F15E39">
      <w:pPr>
        <w:ind w:firstLine="709"/>
        <w:jc w:val="center"/>
        <w:rPr>
          <w:rFonts w:ascii="PT Astra Serif" w:hAnsi="PT Astra Serif"/>
          <w:color w:val="auto"/>
          <w:sz w:val="22"/>
        </w:rPr>
      </w:pPr>
    </w:p>
    <w:p w14:paraId="555AC7DD"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Условия применения и порядок проведения закрытого конкурса</w:t>
      </w:r>
    </w:p>
    <w:p w14:paraId="16B23F4E" w14:textId="77777777" w:rsidR="00F15E39" w:rsidRPr="00AA3A71" w:rsidRDefault="00F15E39">
      <w:pPr>
        <w:ind w:firstLine="709"/>
        <w:jc w:val="both"/>
        <w:rPr>
          <w:rFonts w:ascii="PT Astra Serif" w:hAnsi="PT Astra Serif"/>
          <w:color w:val="auto"/>
          <w:sz w:val="22"/>
        </w:rPr>
      </w:pPr>
    </w:p>
    <w:p w14:paraId="4F335AE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87. Закрытый конкурс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w:t>
      </w:r>
      <w:r w:rsidRPr="00AA3A71">
        <w:rPr>
          <w:rFonts w:ascii="PT Astra Serif" w:hAnsi="PT Astra Serif"/>
          <w:color w:val="auto"/>
          <w:sz w:val="22"/>
          <w:vertAlign w:val="superscript"/>
        </w:rPr>
        <w:t>1</w:t>
      </w:r>
      <w:r w:rsidRPr="00AA3A71">
        <w:rPr>
          <w:rFonts w:ascii="PT Astra Serif" w:hAnsi="PT Astra Serif"/>
          <w:color w:val="auto"/>
          <w:sz w:val="22"/>
        </w:rPr>
        <w:t xml:space="preserve"> Федерального закона № 223-ФЗ, или если в отношении такой закупки Правительством Российской Федерации принято решение в соответствии с частью 16 статьи 4 Федерального закона № 223-ФЗ.</w:t>
      </w:r>
    </w:p>
    <w:p w14:paraId="0032C89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88. Проведение закрытого конкурса осуществляется в порядке, установленном статьей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с учетом особенностей, предусмотренных статьей 3</w:t>
      </w:r>
      <w:r w:rsidRPr="00AA3A71">
        <w:rPr>
          <w:rFonts w:ascii="PT Astra Serif" w:hAnsi="PT Astra Serif"/>
          <w:color w:val="auto"/>
          <w:sz w:val="22"/>
          <w:vertAlign w:val="superscript"/>
        </w:rPr>
        <w:t>5</w:t>
      </w:r>
      <w:r w:rsidRPr="00AA3A71">
        <w:rPr>
          <w:rFonts w:ascii="PT Astra Serif" w:hAnsi="PT Astra Serif"/>
          <w:color w:val="auto"/>
          <w:sz w:val="22"/>
        </w:rPr>
        <w:t xml:space="preserve"> Федерального закона № 223-ФЗ, с применением настоящего Положения о закупке. </w:t>
      </w:r>
    </w:p>
    <w:p w14:paraId="374590E3" w14:textId="77777777" w:rsidR="00F15E39" w:rsidRPr="00AA3A71" w:rsidRDefault="00F15E39">
      <w:pPr>
        <w:ind w:firstLine="709"/>
        <w:jc w:val="center"/>
        <w:rPr>
          <w:rFonts w:ascii="PT Astra Serif" w:hAnsi="PT Astra Serif"/>
          <w:color w:val="auto"/>
          <w:sz w:val="22"/>
        </w:rPr>
      </w:pPr>
    </w:p>
    <w:p w14:paraId="02D41402"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Заключение договора по результатам проведения конкурса</w:t>
      </w:r>
    </w:p>
    <w:p w14:paraId="1D1053CA" w14:textId="77777777" w:rsidR="00F15E39" w:rsidRPr="00AA3A71" w:rsidRDefault="00F15E39">
      <w:pPr>
        <w:ind w:firstLine="709"/>
        <w:jc w:val="center"/>
        <w:rPr>
          <w:rFonts w:ascii="PT Astra Serif" w:hAnsi="PT Astra Serif"/>
          <w:color w:val="auto"/>
          <w:sz w:val="22"/>
        </w:rPr>
      </w:pPr>
    </w:p>
    <w:p w14:paraId="166B35A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89. В течение пяти дней с даты размещения в единой информационной системе итогового протокола заказчиком размещается на электронной площадке без своей подписи проект договора, который составляется путем включения в проект договора, прилагаемый к документации о конкурсе, цены договора и (или) цены единицы товара, работы, услуги, предложенной победителем такого конкурса, с которым заключается договор, информации о товаре (товарном знаке и (или) конкретных показателях товара).</w:t>
      </w:r>
    </w:p>
    <w:p w14:paraId="29F69DF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90. В течение пяти дней с даты размещения заказчиком на электронной площадке проекта договора победителем конкурса подписывается электронной подписью указанный проект договора, размещается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конкурса и документации о конкурсе, либо размещается протокол разногласий, предусмотренный пунктом 91 настоящего Положения о закупке.</w:t>
      </w:r>
    </w:p>
    <w:p w14:paraId="7516D31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91. В течение пяти дней с даты размещения заказчиком на электронной площадке проекта договора победителем конкурса, с которым заключается договор, в случае наличия разногласий по проекту договора, размещенному в соответствии с </w:t>
      </w:r>
      <w:hyperlink r:id="rId22" w:history="1">
        <w:r w:rsidRPr="00AA3A71">
          <w:rPr>
            <w:rFonts w:ascii="PT Astra Serif" w:hAnsi="PT Astra Serif"/>
            <w:color w:val="auto"/>
            <w:sz w:val="22"/>
          </w:rPr>
          <w:t>пунктом</w:t>
        </w:r>
      </w:hyperlink>
      <w:r w:rsidRPr="00AA3A71">
        <w:rPr>
          <w:rFonts w:ascii="PT Astra Serif" w:hAnsi="PT Astra Serif"/>
          <w:color w:val="auto"/>
          <w:sz w:val="22"/>
        </w:rPr>
        <w:t xml:space="preserve"> 89 настоящего Положения о закупке, размещается на электронной площадке протокол разногласий, подписанный электронной подписью лица, имеющего право действовать от имени победителя конкурса. Указанный протокол может быть размещен на электронной площадке в отношении соответствующего договора не более чем один раз. При этом победителем конкурса, с которым заключается договор, указывается в протоколе разногласий замечания к положениям проекта договора, не соответствующим документации о конкурсе и своей заявке на участие в конкурсе, с указанием соответствующих положений данных документов.</w:t>
      </w:r>
    </w:p>
    <w:p w14:paraId="07ACE25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92. В течение трех рабочих дней с даты размещения победителем конкурса на электронной площадке в соответствии с </w:t>
      </w:r>
      <w:hyperlink r:id="rId23" w:history="1">
        <w:r w:rsidRPr="00AA3A71">
          <w:rPr>
            <w:rFonts w:ascii="PT Astra Serif" w:hAnsi="PT Astra Serif"/>
            <w:color w:val="auto"/>
            <w:sz w:val="22"/>
          </w:rPr>
          <w:t>пунктом</w:t>
        </w:r>
      </w:hyperlink>
      <w:r w:rsidRPr="00AA3A71">
        <w:rPr>
          <w:rFonts w:ascii="PT Astra Serif" w:hAnsi="PT Astra Serif"/>
          <w:color w:val="auto"/>
          <w:sz w:val="22"/>
        </w:rPr>
        <w:t xml:space="preserve"> 91 настоящего Положения о закупке протокола разногласий заказчиком рассматривается протокол разногласий и без своей подписи размещается на электронной площадке доработанный проект договора либо повторно размещается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конкурса. При этом размещение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конкурса допускается при условии, что такой победитель разместил на электронной площадке протокол разногласий в соответствии с </w:t>
      </w:r>
      <w:hyperlink r:id="rId24" w:history="1">
        <w:r w:rsidRPr="00AA3A71">
          <w:rPr>
            <w:rFonts w:ascii="PT Astra Serif" w:hAnsi="PT Astra Serif"/>
            <w:color w:val="auto"/>
            <w:sz w:val="22"/>
          </w:rPr>
          <w:t>пунктом</w:t>
        </w:r>
      </w:hyperlink>
      <w:r w:rsidRPr="00AA3A71">
        <w:rPr>
          <w:rFonts w:ascii="PT Astra Serif" w:hAnsi="PT Astra Serif"/>
          <w:color w:val="auto"/>
          <w:sz w:val="22"/>
        </w:rPr>
        <w:t xml:space="preserve"> 91 настоящего Положения о закупке.</w:t>
      </w:r>
    </w:p>
    <w:p w14:paraId="0E73D41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93. В течение трех рабочих дней с даты размещения заказчиком на электронной площадке документов, предусмотренных </w:t>
      </w:r>
      <w:hyperlink w:anchor="Par0" w:history="1">
        <w:r w:rsidRPr="00AA3A71">
          <w:rPr>
            <w:rFonts w:ascii="PT Astra Serif" w:hAnsi="PT Astra Serif"/>
            <w:color w:val="auto"/>
            <w:sz w:val="22"/>
          </w:rPr>
          <w:t xml:space="preserve">пунктом </w:t>
        </w:r>
      </w:hyperlink>
      <w:r w:rsidRPr="00AA3A71">
        <w:rPr>
          <w:rFonts w:ascii="PT Astra Serif" w:hAnsi="PT Astra Serif"/>
          <w:color w:val="auto"/>
          <w:sz w:val="22"/>
        </w:rPr>
        <w:t xml:space="preserve">92 настоящего Положения о закупке, победителем конкурса размещается на электронной площадке проект договора, подписанный электронной подписью лица, </w:t>
      </w:r>
      <w:r w:rsidRPr="00AA3A71">
        <w:rPr>
          <w:rFonts w:ascii="PT Astra Serif" w:hAnsi="PT Astra Serif"/>
          <w:color w:val="auto"/>
          <w:sz w:val="22"/>
        </w:rPr>
        <w:lastRenderedPageBreak/>
        <w:t>имеющего право действовать от имени такого победителя, а также документ, подтверждающий предоставление обеспечения исполнения договора, если данное требование установлено в извещении о проведении конкурса и документации о конкурсе, подписанный электронной подписью указанного лица.</w:t>
      </w:r>
    </w:p>
    <w:p w14:paraId="0C9C177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94. В течение трех рабочих дней с даты размещения на электронной площадке проекта договора, подписанного электронной подписью лица, имеющего право действовать от имени победителя конкурса, и предоставления таким победителем соответствующего требованиям извещения о проведении конкурса и документации о конкурсе обеспечения исполнения договора заказчиком размещается на электронной площадке договор, подписанный электронной подписью лица, имеющего право действовать от имени заказчика.</w:t>
      </w:r>
    </w:p>
    <w:p w14:paraId="5B3D61B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95. Со дня размещения на электронной площадке предусмотренного </w:t>
      </w:r>
      <w:hyperlink w:anchor="Par2" w:history="1">
        <w:r w:rsidRPr="00AA3A71">
          <w:rPr>
            <w:rFonts w:ascii="PT Astra Serif" w:hAnsi="PT Astra Serif"/>
            <w:color w:val="auto"/>
            <w:sz w:val="22"/>
          </w:rPr>
          <w:t xml:space="preserve">пунктом </w:t>
        </w:r>
      </w:hyperlink>
      <w:r w:rsidRPr="00AA3A71">
        <w:rPr>
          <w:rFonts w:ascii="PT Astra Serif" w:hAnsi="PT Astra Serif"/>
          <w:color w:val="auto"/>
          <w:sz w:val="22"/>
        </w:rPr>
        <w:t>94 настоящего Положения о закупке и подписанного заказчиком договора он считается заключенным.</w:t>
      </w:r>
    </w:p>
    <w:p w14:paraId="5CDB4EE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96. Договор по результатам проведения конкурса заключается в соответствии со сроками, предусмотренными частью 15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646EB31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97. Победитель конкурса признается заказчиком, уклонившимся от заключения договора в случае, если в сроки, предусмотренные настоящим разделом, не направил заказчику проект договора, подписанный лицом, имеющим право действовать от имени такого победителя. При этом заказчиком не позднее одного рабочего дня, следующего за днем признания победителя конкурса уклонившимся от заключения договора, составляется и размещается на электронной площадке протокол о признании такого победителя уклонившимся от заключения договора. Конкурс признается не состоявшимся в случае, если победитель конкурса уклонился от заключения договора.</w:t>
      </w:r>
    </w:p>
    <w:p w14:paraId="05D90B31" w14:textId="233023B5" w:rsidR="00F15E39" w:rsidRPr="00AA3A71" w:rsidRDefault="008D28A4" w:rsidP="00830CA8">
      <w:pPr>
        <w:ind w:firstLine="567"/>
        <w:jc w:val="both"/>
        <w:rPr>
          <w:rFonts w:ascii="PT Astra Serif" w:hAnsi="PT Astra Serif"/>
          <w:color w:val="auto"/>
          <w:sz w:val="22"/>
        </w:rPr>
      </w:pPr>
      <w:r w:rsidRPr="00AA3A71">
        <w:rPr>
          <w:rFonts w:ascii="PT Astra Serif" w:hAnsi="PT Astra Serif"/>
          <w:color w:val="auto"/>
          <w:sz w:val="22"/>
        </w:rPr>
        <w:t>В случае, если победитель конкурса признан уклонившимся от заключения договора, заказчик вправе заключить договор с участником конкурса, заявке которого в соответствии с итоговым протоколом присвоен второй порядковый номер. Договор заключается в соответствии с подпунктом 1 пункта 222 настоящего Положения о закупке в порядке, определенном настоящим разделом.</w:t>
      </w:r>
    </w:p>
    <w:p w14:paraId="728F131E" w14:textId="77777777" w:rsidR="00F15E39" w:rsidRPr="00AA3A71" w:rsidRDefault="008D28A4" w:rsidP="00830CA8">
      <w:pPr>
        <w:ind w:firstLine="540"/>
        <w:jc w:val="both"/>
        <w:rPr>
          <w:rFonts w:ascii="PT Astra Serif" w:hAnsi="PT Astra Serif"/>
          <w:color w:val="auto"/>
          <w:sz w:val="22"/>
        </w:rPr>
      </w:pPr>
      <w:r w:rsidRPr="00AA3A71">
        <w:rPr>
          <w:rFonts w:ascii="PT Astra Serif" w:hAnsi="PT Astra Serif"/>
          <w:color w:val="auto"/>
          <w:sz w:val="22"/>
        </w:rPr>
        <w:t>В случае отказа от заключения договора участника конкурса, заявке которого в соответствии с итоговым протоколом присвоен второй порядковый номер, заказчик вправе заключить договор с участником конкурса, заявке которого присвоен третий порядковый номер или последующие порядковые номера, либо провести закупку повторно.</w:t>
      </w:r>
    </w:p>
    <w:p w14:paraId="75DD483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98.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настоящим разделом сроки, указанная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настоящим разделом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14:paraId="4527D8B8" w14:textId="77777777" w:rsidR="00F15E39" w:rsidRPr="00AA3A71" w:rsidRDefault="00F15E39">
      <w:pPr>
        <w:ind w:firstLine="709"/>
        <w:jc w:val="center"/>
        <w:rPr>
          <w:rFonts w:ascii="PT Astra Serif" w:hAnsi="PT Astra Serif"/>
          <w:color w:val="auto"/>
          <w:sz w:val="22"/>
        </w:rPr>
      </w:pPr>
    </w:p>
    <w:p w14:paraId="24B1DEFD"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Последствия признания конкурса несостоявшимся</w:t>
      </w:r>
    </w:p>
    <w:p w14:paraId="56C46913" w14:textId="77777777" w:rsidR="00F15E39" w:rsidRPr="00AA3A71" w:rsidRDefault="00F15E39">
      <w:pPr>
        <w:ind w:firstLine="709"/>
        <w:jc w:val="center"/>
        <w:rPr>
          <w:rFonts w:ascii="PT Astra Serif" w:hAnsi="PT Astra Serif"/>
          <w:color w:val="auto"/>
          <w:sz w:val="22"/>
        </w:rPr>
      </w:pPr>
    </w:p>
    <w:p w14:paraId="47FFDD9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99. В случае, если конкурс признан не состоявшимся по основанию, предусмотренному </w:t>
      </w:r>
      <w:hyperlink w:anchor="Par1" w:history="1">
        <w:r w:rsidRPr="00AA3A71">
          <w:rPr>
            <w:rFonts w:ascii="PT Astra Serif" w:hAnsi="PT Astra Serif"/>
            <w:color w:val="auto"/>
            <w:sz w:val="22"/>
          </w:rPr>
          <w:t xml:space="preserve">пунктом </w:t>
        </w:r>
      </w:hyperlink>
      <w:r w:rsidRPr="00AA3A71">
        <w:rPr>
          <w:rFonts w:ascii="PT Astra Serif" w:hAnsi="PT Astra Serif"/>
          <w:color w:val="auto"/>
          <w:sz w:val="22"/>
        </w:rPr>
        <w:t>78 настоящего Положения о закупке в связи с тем, что по окончании срока подачи заявок на участие в конкурсе подана только одна заявка:</w:t>
      </w:r>
    </w:p>
    <w:p w14:paraId="3DE49B9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в течение трех рабочих дней с даты получения от оператора электронной площадки единственной заявки на участие в конкурсе комиссией рассматривается и оценивается данная заявка в соответствии с пунктом 81 настоящего Положения о закупке, результаты рассмотрения и оценки единственной заявки на участие в конкурсе фиксируются в итоговом протоколе, подписываемом всеми участвующими в заседании членами комиссии;</w:t>
      </w:r>
    </w:p>
    <w:p w14:paraId="06327A8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итоговый протокол размещается заказчиком в единой информационной системе в соответствии со сроками, установленными частью 12 статьи 4 Федерального закона № 223-ФЗ;</w:t>
      </w:r>
    </w:p>
    <w:p w14:paraId="5993522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 договор заключается с участником конкурса, подавшим единственную заявку на участие в нем, если данный участник и поданная им заявка на участие в таком конкурсе признаны соответствующими требованиям документации о конкурсе, в соответствии с подпунктом 1 пункта 222 настоящего Положения о закупке в порядке, установленном настоящим разделом. </w:t>
      </w:r>
    </w:p>
    <w:p w14:paraId="57F29A9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100. В случае, если конкурс признан не состоявшимся по основанию, предусмотренному </w:t>
      </w:r>
      <w:hyperlink w:anchor="Par1" w:history="1">
        <w:r w:rsidRPr="00AA3A71">
          <w:rPr>
            <w:rFonts w:ascii="PT Astra Serif" w:hAnsi="PT Astra Serif"/>
            <w:color w:val="auto"/>
            <w:sz w:val="22"/>
          </w:rPr>
          <w:t xml:space="preserve">пунктом </w:t>
        </w:r>
      </w:hyperlink>
      <w:r w:rsidRPr="00AA3A71">
        <w:rPr>
          <w:rFonts w:ascii="PT Astra Serif" w:hAnsi="PT Astra Serif"/>
          <w:color w:val="auto"/>
          <w:sz w:val="22"/>
        </w:rPr>
        <w:t xml:space="preserve">86 настоящего Положения о закупке, в связи с тем, что по результатам рассмотрения, оценки и сопоставления заявок на участие в конкурсе только одна заявка и подавший ее участник соответствуют требованиям, установленным документацией о конкурсе, договор заключается с участником конкурса в соответствии с подпунктом 1 пункта 222 настоящего Положения о закупке в порядке, установленном настоящим разделом. </w:t>
      </w:r>
    </w:p>
    <w:p w14:paraId="112205DA" w14:textId="218ED26D"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 xml:space="preserve">101. Заказчик вправе </w:t>
      </w:r>
      <w:r w:rsidR="006C4665" w:rsidRPr="00AA3A71">
        <w:rPr>
          <w:rFonts w:ascii="PT Astra Serif" w:hAnsi="PT Astra Serif"/>
          <w:color w:val="auto"/>
          <w:sz w:val="22"/>
        </w:rPr>
        <w:t>повторно провести</w:t>
      </w:r>
      <w:r w:rsidRPr="00AA3A71">
        <w:rPr>
          <w:rFonts w:ascii="PT Astra Serif" w:hAnsi="PT Astra Serif"/>
          <w:color w:val="auto"/>
          <w:sz w:val="22"/>
        </w:rPr>
        <w:t xml:space="preserve"> конкурс или заключить договор с единственным поставщиком (исполнителем, подрядчиком) в соответствии с подпунктом 1 пункта 222 настоящего Положения о закупке в случае, если конкурс признан не состоявшимся по основаниям, предусмотренным:</w:t>
      </w:r>
    </w:p>
    <w:p w14:paraId="614731F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пунктом 78 настоящего Положения о закупке в связи с тем, что по окончании срока подачи заявок на участие в конкурсе не подано ни одной заявки;</w:t>
      </w:r>
    </w:p>
    <w:p w14:paraId="0355C72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пунктом 86 настоящего Положения о закупке в связи с тем, что по результатам рассмотрения, оценки и сопоставления заявок на участие в конкурсе комиссией отклонены все заявки на участие в конкурсе;</w:t>
      </w:r>
    </w:p>
    <w:p w14:paraId="0CC5C98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пунктом 97 настоящего Положения о закупке в связи с тем, что победитель конкурса, уклонился от заключения договора и в итоговом протоколе отсутствуют заявки иных участников конкурса.</w:t>
      </w:r>
    </w:p>
    <w:p w14:paraId="1AD1403F" w14:textId="77777777" w:rsidR="00F15E39" w:rsidRPr="00AA3A71" w:rsidRDefault="00F15E39">
      <w:pPr>
        <w:ind w:firstLine="709"/>
        <w:jc w:val="center"/>
        <w:rPr>
          <w:rFonts w:ascii="PT Astra Serif" w:hAnsi="PT Astra Serif"/>
          <w:color w:val="auto"/>
          <w:sz w:val="22"/>
        </w:rPr>
      </w:pPr>
    </w:p>
    <w:p w14:paraId="689A828E"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3. Определение поставщика (исполнителя, подрядчика) путем проведения аукциона</w:t>
      </w:r>
    </w:p>
    <w:p w14:paraId="0A8F8158" w14:textId="77777777" w:rsidR="00F15E39" w:rsidRPr="00AA3A71" w:rsidRDefault="00F15E39">
      <w:pPr>
        <w:ind w:firstLine="709"/>
        <w:jc w:val="center"/>
        <w:rPr>
          <w:rFonts w:ascii="PT Astra Serif" w:hAnsi="PT Astra Serif"/>
          <w:color w:val="auto"/>
          <w:sz w:val="22"/>
        </w:rPr>
      </w:pPr>
    </w:p>
    <w:p w14:paraId="3E61B4D5"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Проведение аукциона</w:t>
      </w:r>
    </w:p>
    <w:p w14:paraId="45631B22" w14:textId="77777777" w:rsidR="00F15E39" w:rsidRPr="00AA3A71" w:rsidRDefault="00F15E39">
      <w:pPr>
        <w:ind w:firstLine="709"/>
        <w:jc w:val="center"/>
        <w:rPr>
          <w:rFonts w:ascii="PT Astra Serif" w:hAnsi="PT Astra Serif"/>
          <w:color w:val="auto"/>
          <w:sz w:val="22"/>
        </w:rPr>
      </w:pPr>
    </w:p>
    <w:p w14:paraId="0614B35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102. Извещение о проведении аукциона и документация об аукционе размещается заказчиком в единой информационной системе в соответствии со сроками, установленными частью 19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566DE393" w14:textId="77777777" w:rsidR="00F15E39" w:rsidRPr="00AA3A71" w:rsidRDefault="00F15E39">
      <w:pPr>
        <w:ind w:firstLine="709"/>
        <w:jc w:val="center"/>
        <w:rPr>
          <w:rFonts w:ascii="PT Astra Serif" w:hAnsi="PT Astra Serif"/>
          <w:color w:val="auto"/>
          <w:sz w:val="22"/>
        </w:rPr>
      </w:pPr>
    </w:p>
    <w:p w14:paraId="50C0540B"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Извещение о проведении аукциона</w:t>
      </w:r>
    </w:p>
    <w:p w14:paraId="7D651B6F" w14:textId="77777777" w:rsidR="00F15E39" w:rsidRPr="00AA3A71" w:rsidRDefault="00F15E39">
      <w:pPr>
        <w:ind w:firstLine="709"/>
        <w:jc w:val="center"/>
        <w:rPr>
          <w:rFonts w:ascii="PT Astra Serif" w:hAnsi="PT Astra Serif"/>
          <w:color w:val="auto"/>
          <w:sz w:val="22"/>
        </w:rPr>
      </w:pPr>
    </w:p>
    <w:p w14:paraId="2ADA71A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103. В извещении о проведении аукциона должны быть указаны следующие сведения:</w:t>
      </w:r>
    </w:p>
    <w:p w14:paraId="1947D98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способ осуществления закупки;</w:t>
      </w:r>
    </w:p>
    <w:p w14:paraId="74710E8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наименование, место нахождения, почтовый адрес, адрес электронной почты, номер контактного телефона заказчика;</w:t>
      </w:r>
    </w:p>
    <w:p w14:paraId="625C83F4" w14:textId="77777777" w:rsidR="001E04C2" w:rsidRPr="00AA3A71" w:rsidRDefault="008D28A4" w:rsidP="001E04C2">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hAnsi="PT Astra Serif"/>
          <w:color w:val="auto"/>
          <w:sz w:val="22"/>
          <w:szCs w:val="22"/>
        </w:rPr>
        <w:t xml:space="preserve">3) </w:t>
      </w:r>
      <w:r w:rsidR="001E04C2" w:rsidRPr="00AA3A71">
        <w:rPr>
          <w:rFonts w:ascii="PT Astra Serif" w:eastAsia="Calibri" w:hAnsi="PT Astra Serif"/>
          <w:color w:val="000000" w:themeColor="text1"/>
          <w:sz w:val="22"/>
          <w:szCs w:val="22"/>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25" w:history="1">
        <w:r w:rsidR="001E04C2" w:rsidRPr="00AA3A71">
          <w:rPr>
            <w:rFonts w:ascii="PT Astra Serif" w:eastAsia="Calibri" w:hAnsi="PT Astra Serif"/>
            <w:color w:val="000000" w:themeColor="text1"/>
            <w:sz w:val="22"/>
            <w:szCs w:val="22"/>
          </w:rPr>
          <w:t>частью 6</w:t>
        </w:r>
        <w:r w:rsidR="001E04C2" w:rsidRPr="00AA3A71">
          <w:rPr>
            <w:rFonts w:ascii="PT Astra Serif" w:eastAsia="Calibri" w:hAnsi="PT Astra Serif"/>
            <w:color w:val="000000" w:themeColor="text1"/>
            <w:sz w:val="22"/>
            <w:szCs w:val="22"/>
            <w:vertAlign w:val="superscript"/>
          </w:rPr>
          <w:t>1</w:t>
        </w:r>
        <w:r w:rsidR="001E04C2" w:rsidRPr="00AA3A71">
          <w:rPr>
            <w:rFonts w:ascii="PT Astra Serif" w:eastAsia="Calibri" w:hAnsi="PT Astra Serif"/>
            <w:color w:val="000000" w:themeColor="text1"/>
            <w:sz w:val="22"/>
            <w:szCs w:val="22"/>
          </w:rPr>
          <w:t xml:space="preserve"> статьи 3</w:t>
        </w:r>
      </w:hyperlink>
      <w:r w:rsidR="001E04C2" w:rsidRPr="00AA3A71">
        <w:rPr>
          <w:rFonts w:ascii="PT Astra Serif" w:eastAsia="Calibri" w:hAnsi="PT Astra Serif"/>
          <w:color w:val="000000" w:themeColor="text1"/>
          <w:sz w:val="22"/>
          <w:szCs w:val="22"/>
        </w:rPr>
        <w:t xml:space="preserve"> Федерального закона № 223-ФЗ (при необходимости).</w:t>
      </w:r>
    </w:p>
    <w:p w14:paraId="3046F589" w14:textId="1D2FC73A" w:rsidR="00F15E39" w:rsidRPr="00AA3A71" w:rsidRDefault="001E04C2" w:rsidP="001E04C2">
      <w:pPr>
        <w:autoSpaceDE w:val="0"/>
        <w:autoSpaceDN w:val="0"/>
        <w:adjustRightInd w:val="0"/>
        <w:ind w:firstLine="709"/>
        <w:jc w:val="both"/>
        <w:rPr>
          <w:rFonts w:ascii="PT Astra Serif" w:hAnsi="PT Astra Serif"/>
          <w:color w:val="auto"/>
          <w:sz w:val="22"/>
        </w:rPr>
      </w:pPr>
      <w:r w:rsidRPr="00AA3A71">
        <w:rPr>
          <w:rFonts w:ascii="PT Astra Serif" w:eastAsia="Calibri" w:hAnsi="PT Astra Serif"/>
          <w:color w:val="000000" w:themeColor="text1"/>
          <w:sz w:val="22"/>
          <w:szCs w:val="22"/>
        </w:rPr>
        <w:t xml:space="preserve">В случае если количество поставляемых товаров, объем подлежащих выполнению работ, оказанию услуг невозможно определить, предмет договора указывается без указания соответствующего количества и </w:t>
      </w:r>
      <w:r w:rsidRPr="00AA3A71">
        <w:rPr>
          <w:rFonts w:ascii="PT Astra Serif" w:hAnsi="PT Astra Serif"/>
          <w:color w:val="auto"/>
          <w:sz w:val="22"/>
        </w:rPr>
        <w:t>(или) объема;</w:t>
      </w:r>
    </w:p>
    <w:p w14:paraId="2D464DE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место поставки товара, выполнения работы, оказания услуги;</w:t>
      </w:r>
    </w:p>
    <w:p w14:paraId="7D287009" w14:textId="03FBD1F0" w:rsidR="00F15E39" w:rsidRPr="00AA3A71" w:rsidRDefault="008D28A4" w:rsidP="009A5636">
      <w:pPr>
        <w:autoSpaceDE w:val="0"/>
        <w:autoSpaceDN w:val="0"/>
        <w:adjustRightInd w:val="0"/>
        <w:ind w:firstLine="709"/>
        <w:jc w:val="both"/>
        <w:rPr>
          <w:rFonts w:ascii="PT Astra Serif" w:hAnsi="PT Astra Serif"/>
          <w:color w:val="auto"/>
          <w:sz w:val="22"/>
        </w:rPr>
      </w:pPr>
      <w:r w:rsidRPr="00AA3A71">
        <w:rPr>
          <w:rFonts w:ascii="PT Astra Serif" w:hAnsi="PT Astra Serif"/>
          <w:color w:val="auto"/>
          <w:sz w:val="22"/>
        </w:rPr>
        <w:t xml:space="preserve">5) </w:t>
      </w:r>
      <w:r w:rsidR="00F11DC4" w:rsidRPr="00AA3A71">
        <w:rPr>
          <w:rFonts w:ascii="PT Astra Serif" w:eastAsia="Calibri" w:hAnsi="PT Astra Serif"/>
          <w:color w:val="000000" w:themeColor="text1"/>
          <w:sz w:val="22"/>
          <w:szCs w:val="22"/>
        </w:rPr>
        <w:t>сведения о НМЦД, формуле цены и максимальном значении цены договора, начальной цене единицы товара, работы, услуги (начальной суммы цен единиц товара, работы, услуги) и максимальном значении цены договора (в случае, если количество поставляемых товаров, объем подлежащих выполнению работ, оказанию услуг невозможно определить);</w:t>
      </w:r>
    </w:p>
    <w:p w14:paraId="135EFB8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6) размер обеспечения заявки на участие в аукционе, порядок и срок его предоставления в случае установления требования обеспечения заявки на участие в аукционе;      </w:t>
      </w:r>
    </w:p>
    <w:p w14:paraId="6394C0FA" w14:textId="77777777" w:rsidR="00C0388E"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7)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 в том числе каждого договора в случае проведения совместной закупки в соответствии с пунктами 24 - 28 настоящего Положения о закупке; </w:t>
      </w:r>
    </w:p>
    <w:p w14:paraId="3DE490C2" w14:textId="7257ECA5" w:rsidR="00F15E39" w:rsidRPr="00AA3A71" w:rsidRDefault="00C0388E" w:rsidP="00C0388E">
      <w:pPr>
        <w:ind w:firstLine="567"/>
        <w:jc w:val="both"/>
        <w:rPr>
          <w:rFonts w:ascii="PT Astra Serif" w:hAnsi="PT Astra Serif"/>
          <w:color w:val="auto"/>
          <w:sz w:val="22"/>
        </w:rPr>
      </w:pPr>
      <w:r w:rsidRPr="00AA3A71">
        <w:rPr>
          <w:rFonts w:ascii="PT Astra Serif" w:hAnsi="PT Astra Serif"/>
          <w:color w:val="auto"/>
          <w:sz w:val="22"/>
        </w:rPr>
        <w:t xml:space="preserve">   7-1)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Условие применяется в случае, если такие запрет, ограничение, преимущество установлены в соответствии с пунктом 1 части 2 статьи 3</w:t>
      </w:r>
      <w:r w:rsidRPr="00AA3A71">
        <w:rPr>
          <w:rFonts w:ascii="PT Astra Serif" w:hAnsi="PT Astra Serif"/>
          <w:color w:val="auto"/>
          <w:sz w:val="22"/>
          <w:vertAlign w:val="superscript"/>
        </w:rPr>
        <w:t>1-4</w:t>
      </w:r>
      <w:r w:rsidRPr="00AA3A71">
        <w:rPr>
          <w:rFonts w:ascii="PT Astra Serif" w:hAnsi="PT Astra Serif"/>
          <w:color w:val="auto"/>
          <w:sz w:val="22"/>
        </w:rPr>
        <w:t xml:space="preserve"> Федерального закона № 223-ФЗ в отношении товара, работы, услуги, являющихся предметом закупки;</w:t>
      </w:r>
      <w:r w:rsidR="008D28A4" w:rsidRPr="00AA3A71">
        <w:rPr>
          <w:rFonts w:ascii="PT Astra Serif" w:hAnsi="PT Astra Serif"/>
          <w:color w:val="auto"/>
          <w:sz w:val="22"/>
        </w:rPr>
        <w:t xml:space="preserve">            </w:t>
      </w:r>
    </w:p>
    <w:p w14:paraId="0492421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срок, место и порядок предоставления документации об аукционе,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об аукционе в форме электронного документа;</w:t>
      </w:r>
    </w:p>
    <w:p w14:paraId="79FE172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порядок, дата начала, дата и время окончания срока подачи заявок на участие в аукционе (этапах аукциона) и порядок подведения итогов аукциона (этапов аукциона);</w:t>
      </w:r>
    </w:p>
    <w:p w14:paraId="23CA8F0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 адрес электронной площадки в информационно-телекоммуникационной сети «Интернет».</w:t>
      </w:r>
    </w:p>
    <w:p w14:paraId="1D07B0BE" w14:textId="77777777" w:rsidR="00F15E39" w:rsidRPr="00AA3A71" w:rsidRDefault="00F15E39">
      <w:pPr>
        <w:ind w:firstLine="709"/>
        <w:jc w:val="both"/>
        <w:rPr>
          <w:rFonts w:ascii="PT Astra Serif" w:hAnsi="PT Astra Serif"/>
          <w:color w:val="auto"/>
          <w:sz w:val="22"/>
        </w:rPr>
      </w:pPr>
    </w:p>
    <w:p w14:paraId="4B141980" w14:textId="77777777" w:rsidR="00F15E39" w:rsidRPr="00AA3A71" w:rsidRDefault="008D28A4">
      <w:pPr>
        <w:ind w:firstLine="709"/>
        <w:jc w:val="center"/>
        <w:rPr>
          <w:rFonts w:ascii="PT Astra Serif" w:hAnsi="PT Astra Serif"/>
          <w:color w:val="auto"/>
          <w:sz w:val="22"/>
          <w:vertAlign w:val="superscript"/>
        </w:rPr>
      </w:pPr>
      <w:r w:rsidRPr="00AA3A71">
        <w:rPr>
          <w:rFonts w:ascii="PT Astra Serif" w:hAnsi="PT Astra Serif"/>
          <w:color w:val="auto"/>
          <w:sz w:val="22"/>
        </w:rPr>
        <w:t>Документация об аукционе</w:t>
      </w:r>
    </w:p>
    <w:p w14:paraId="5D233158" w14:textId="77777777" w:rsidR="00F15E39" w:rsidRPr="00AA3A71" w:rsidRDefault="00F15E39">
      <w:pPr>
        <w:ind w:firstLine="709"/>
        <w:jc w:val="center"/>
        <w:rPr>
          <w:rFonts w:ascii="PT Astra Serif" w:hAnsi="PT Astra Serif"/>
          <w:color w:val="auto"/>
          <w:sz w:val="22"/>
        </w:rPr>
      </w:pPr>
    </w:p>
    <w:p w14:paraId="2A28E1C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 xml:space="preserve">104. В документации об аукционе должны быть указаны: </w:t>
      </w:r>
    </w:p>
    <w:p w14:paraId="7D6941F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об аукционе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об аукционе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4A156C7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требования к содержанию, форме, оформлению и составу заявки на участие в аукционе;</w:t>
      </w:r>
    </w:p>
    <w:p w14:paraId="32EDE35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требования к описанию участниками такого аукциона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такого аукциона выполняемой работы, оказываемой услуги, которые являются предметом аукциона, их количественных и качественных характеристик;</w:t>
      </w:r>
    </w:p>
    <w:p w14:paraId="6B36AA7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место, условия и сроки (периоды) поставки товара, выполнения работы, оказания услуги;</w:t>
      </w:r>
    </w:p>
    <w:p w14:paraId="2B3568E0" w14:textId="1435C374" w:rsidR="00F15E39" w:rsidRPr="00AA3A71" w:rsidRDefault="008D28A4">
      <w:pPr>
        <w:ind w:firstLine="709"/>
        <w:rPr>
          <w:rFonts w:ascii="PT Astra Serif" w:hAnsi="PT Astra Serif"/>
          <w:color w:val="auto"/>
          <w:sz w:val="22"/>
          <w:szCs w:val="22"/>
        </w:rPr>
      </w:pPr>
      <w:r w:rsidRPr="00AA3A71">
        <w:rPr>
          <w:rFonts w:ascii="PT Astra Serif" w:hAnsi="PT Astra Serif"/>
          <w:color w:val="auto"/>
          <w:sz w:val="22"/>
          <w:szCs w:val="22"/>
        </w:rPr>
        <w:t xml:space="preserve">5) </w:t>
      </w:r>
      <w:r w:rsidR="00F11DC4" w:rsidRPr="00AA3A71">
        <w:rPr>
          <w:rFonts w:ascii="PT Astra Serif" w:eastAsia="Calibri" w:hAnsi="PT Astra Serif"/>
          <w:color w:val="000000" w:themeColor="text1"/>
          <w:sz w:val="22"/>
          <w:szCs w:val="22"/>
        </w:rPr>
        <w:t>сведения о НМЦД, формуле цены и максимальном значении цены договора, начальной цене единицы товара, работы, услуги (начальной суммы цен единиц товара, работы, услуги) и максимальном значении цены договора (в случае, если количество поставляемых товаров, объем подлежащих выполнению работ, оказанию услуг невозможно определить);</w:t>
      </w:r>
    </w:p>
    <w:p w14:paraId="3B05194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6) «шаг» аукциона; </w:t>
      </w:r>
    </w:p>
    <w:p w14:paraId="4DA8036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форма, сроки и порядок оплаты товара, работы, услуги;</w:t>
      </w:r>
    </w:p>
    <w:p w14:paraId="41973FE3" w14:textId="738240B6"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обоснование НМЦД, включая информацию о расходах на перевозку, страхование, уплату таможенных пошлин, налогов и других обязательных платежей;</w:t>
      </w:r>
    </w:p>
    <w:p w14:paraId="627ACD8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порядок, дата начала, дата и время окончания срока подачи заявок на участие в аукционе (этапах аукциона), дата проведения аукциона и порядок подведения итогов такого аукциона (этапов такого аукциона);</w:t>
      </w:r>
    </w:p>
    <w:p w14:paraId="1C2B29E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 требования к участникам такого аукциона;</w:t>
      </w:r>
    </w:p>
    <w:p w14:paraId="3EF4554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 требования к участникам такого аукциона и привлекаемым ими субподрядчикам, соисполнителям и (или) изготовителям товара, являющегося предметом аукциона, и перечень документов, представляемых участниками такого аукциона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3E79032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 размер обеспечения заявки на участие в аукционе, порядок и срок его предоставления в случае установления требования обеспечения заявки на участие в аукционе;</w:t>
      </w:r>
    </w:p>
    <w:p w14:paraId="437BA28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 в том числе каждого договора в случае проведения совместной закупки в соответствии с пунктами 24 - 28 настоящего Положения о закупке;</w:t>
      </w:r>
    </w:p>
    <w:p w14:paraId="7916CBF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14) формы, порядок, дата и время окончания срока предоставления участникам такого аукциона разъяснений положений документации об аукционе;</w:t>
      </w:r>
    </w:p>
    <w:p w14:paraId="7A9BA20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15) дата рассмотрения предложений участников такого аукциона и подведения итогов такого аукциона;</w:t>
      </w:r>
    </w:p>
    <w:p w14:paraId="3FA4354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 критерии оценки и сопоставления заявок на участие в таком аукционе;</w:t>
      </w:r>
    </w:p>
    <w:p w14:paraId="199C779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 порядок оценки и сопоставления заявок на участие в таком аукционе;</w:t>
      </w:r>
    </w:p>
    <w:p w14:paraId="22A5192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18) описание предмета такого аукциона в соответствии с </w:t>
      </w:r>
      <w:hyperlink r:id="rId26" w:history="1">
        <w:r w:rsidRPr="00AA3A71">
          <w:rPr>
            <w:rFonts w:ascii="PT Astra Serif" w:hAnsi="PT Astra Serif"/>
            <w:color w:val="auto"/>
            <w:sz w:val="22"/>
          </w:rPr>
          <w:t>частью 6</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hyperlink>
      <w:r w:rsidRPr="00AA3A71">
        <w:rPr>
          <w:rFonts w:ascii="PT Astra Serif" w:hAnsi="PT Astra Serif"/>
          <w:color w:val="auto"/>
          <w:sz w:val="22"/>
        </w:rPr>
        <w:t xml:space="preserve"> Федерального закона № 223-ФЗ;</w:t>
      </w:r>
    </w:p>
    <w:p w14:paraId="32C1B3B9" w14:textId="35918A79"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20) </w:t>
      </w:r>
      <w:r w:rsidR="004F61BE" w:rsidRPr="00AA3A71">
        <w:rPr>
          <w:rFonts w:ascii="PT Astra Serif" w:eastAsia="Calibri" w:hAnsi="PT Astra Serif"/>
          <w:color w:val="000000" w:themeColor="text1"/>
          <w:sz w:val="22"/>
          <w:szCs w:val="22"/>
        </w:rPr>
        <w:t xml:space="preserve">исключен приказом Департамента государственного заказа Томской области </w:t>
      </w:r>
      <w:r w:rsidR="004F61BE" w:rsidRPr="00AA3A71">
        <w:rPr>
          <w:rFonts w:ascii="PT Astra Serif" w:eastAsia="Calibri" w:hAnsi="PT Astra Serif"/>
          <w:color w:val="000000" w:themeColor="text1"/>
          <w:sz w:val="22"/>
          <w:szCs w:val="22"/>
        </w:rPr>
        <w:br/>
      </w:r>
      <w:r w:rsidR="004F61BE" w:rsidRPr="00AA3A71">
        <w:rPr>
          <w:rFonts w:ascii="PT Astra Serif" w:hAnsi="PT Astra Serif"/>
          <w:color w:val="000000" w:themeColor="text1"/>
          <w:sz w:val="22"/>
          <w:szCs w:val="22"/>
        </w:rPr>
        <w:t>от 25.11.2024 № 17-п</w:t>
      </w:r>
      <w:r w:rsidR="004F61BE" w:rsidRPr="00AA3A71">
        <w:rPr>
          <w:rFonts w:ascii="PT Astra Serif" w:eastAsia="Calibri" w:hAnsi="PT Astra Serif"/>
          <w:color w:val="000000" w:themeColor="text1"/>
          <w:sz w:val="22"/>
          <w:szCs w:val="22"/>
        </w:rPr>
        <w:t>;</w:t>
      </w:r>
    </w:p>
    <w:p w14:paraId="4C18848B" w14:textId="77777777" w:rsidR="00F15E39" w:rsidRPr="00AA3A71" w:rsidRDefault="008D28A4">
      <w:pPr>
        <w:pStyle w:val="Footnote"/>
        <w:ind w:firstLine="709"/>
        <w:jc w:val="both"/>
        <w:rPr>
          <w:rFonts w:ascii="PT Astra Serif" w:hAnsi="PT Astra Serif"/>
          <w:color w:val="auto"/>
          <w:sz w:val="22"/>
        </w:rPr>
      </w:pPr>
      <w:r w:rsidRPr="00AA3A71">
        <w:rPr>
          <w:rFonts w:ascii="PT Astra Serif" w:hAnsi="PT Astra Serif"/>
          <w:color w:val="auto"/>
          <w:sz w:val="22"/>
        </w:rPr>
        <w:t>21) участниками аукциона могут быть только субъекты малого и среднего предпринимательства (при закупке у субъектов малого и среднего предпринимательства в соответствии с Постановлением № 1352);</w:t>
      </w:r>
    </w:p>
    <w:p w14:paraId="335C6717" w14:textId="77777777" w:rsidR="00F15E39" w:rsidRPr="00AA3A71" w:rsidRDefault="00F15E39">
      <w:pPr>
        <w:ind w:firstLine="709"/>
        <w:jc w:val="center"/>
        <w:rPr>
          <w:rFonts w:ascii="PT Astra Serif" w:hAnsi="PT Astra Serif"/>
          <w:color w:val="auto"/>
          <w:sz w:val="22"/>
        </w:rPr>
      </w:pPr>
    </w:p>
    <w:p w14:paraId="7AEBA79B"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lastRenderedPageBreak/>
        <w:t xml:space="preserve">Порядок предоставления разъяснений положений </w:t>
      </w:r>
    </w:p>
    <w:p w14:paraId="3D89E5BC"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документации об аукционе</w:t>
      </w:r>
    </w:p>
    <w:p w14:paraId="6E3F4405" w14:textId="77777777" w:rsidR="00F15E39" w:rsidRPr="00AA3A71" w:rsidRDefault="00F15E39">
      <w:pPr>
        <w:ind w:firstLine="709"/>
        <w:jc w:val="center"/>
        <w:rPr>
          <w:rFonts w:ascii="PT Astra Serif" w:hAnsi="PT Astra Serif"/>
          <w:color w:val="auto"/>
          <w:sz w:val="22"/>
        </w:rPr>
      </w:pPr>
    </w:p>
    <w:p w14:paraId="0C21752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105. Любой участник закупки,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размещена такая закупка, запрос о даче разъяснений положений извещения о проведении аукциона и (или) документации об аукционе.</w:t>
      </w:r>
    </w:p>
    <w:p w14:paraId="7A97D3B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106. Разъяснение положений документации об аукционе осуществляется заказчиком в соответствии с частями 3 - 4 статьи 3</w:t>
      </w:r>
      <w:r w:rsidRPr="00AA3A71">
        <w:rPr>
          <w:rFonts w:ascii="PT Astra Serif" w:hAnsi="PT Astra Serif"/>
          <w:color w:val="auto"/>
          <w:sz w:val="22"/>
          <w:vertAlign w:val="superscript"/>
        </w:rPr>
        <w:t>2</w:t>
      </w:r>
      <w:r w:rsidRPr="00AA3A71">
        <w:rPr>
          <w:rFonts w:ascii="PT Astra Serif" w:hAnsi="PT Astra Serif"/>
          <w:color w:val="auto"/>
          <w:sz w:val="22"/>
        </w:rPr>
        <w:t>, частью 11 статьи 4 Федерального закона № 223-ФЗ.</w:t>
      </w:r>
    </w:p>
    <w:p w14:paraId="2DA149E7" w14:textId="77777777" w:rsidR="00F15E39" w:rsidRPr="00AA3A71" w:rsidRDefault="00F15E39">
      <w:pPr>
        <w:ind w:firstLine="709"/>
        <w:jc w:val="both"/>
        <w:rPr>
          <w:rFonts w:ascii="PT Astra Serif" w:hAnsi="PT Astra Serif"/>
          <w:color w:val="auto"/>
          <w:sz w:val="22"/>
        </w:rPr>
      </w:pPr>
    </w:p>
    <w:p w14:paraId="1F9CEEAC"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Внесение изменений в извещение о проведении аукциона и (или) документацию об аукционе</w:t>
      </w:r>
    </w:p>
    <w:p w14:paraId="627D0876" w14:textId="77777777" w:rsidR="00F15E39" w:rsidRPr="00AA3A71" w:rsidRDefault="00F15E39">
      <w:pPr>
        <w:ind w:firstLine="709"/>
        <w:jc w:val="both"/>
        <w:rPr>
          <w:rFonts w:ascii="PT Astra Serif" w:hAnsi="PT Astra Serif"/>
          <w:color w:val="auto"/>
          <w:sz w:val="22"/>
        </w:rPr>
      </w:pPr>
    </w:p>
    <w:p w14:paraId="71BA77B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107. Изменения, вносимые в извещение о проведении аукциона и (или) документацию об аукционе, размещаются заказчиком в соответствии с частью 11 статьи 4 Федерального закона № 223-ФЗ.</w:t>
      </w:r>
    </w:p>
    <w:p w14:paraId="1990D546" w14:textId="77777777" w:rsidR="00F15E39" w:rsidRPr="00AA3A71" w:rsidRDefault="00F15E39">
      <w:pPr>
        <w:ind w:firstLine="709"/>
        <w:jc w:val="both"/>
        <w:rPr>
          <w:rFonts w:ascii="PT Astra Serif" w:hAnsi="PT Astra Serif"/>
          <w:color w:val="auto"/>
          <w:sz w:val="22"/>
        </w:rPr>
      </w:pPr>
    </w:p>
    <w:p w14:paraId="64528DB5"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подачи заявок на участие в аукционе</w:t>
      </w:r>
    </w:p>
    <w:p w14:paraId="4E134A32" w14:textId="77777777" w:rsidR="00F15E39" w:rsidRPr="00AA3A71" w:rsidRDefault="00F15E39">
      <w:pPr>
        <w:ind w:firstLine="709"/>
        <w:jc w:val="both"/>
        <w:rPr>
          <w:rFonts w:ascii="PT Astra Serif" w:hAnsi="PT Astra Serif"/>
          <w:color w:val="auto"/>
          <w:sz w:val="22"/>
        </w:rPr>
      </w:pPr>
    </w:p>
    <w:p w14:paraId="55123A2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108. Участник аукциона подает заявку на участие в аукционе в соответствии с требованиями частей 10 - 11 статьи 3</w:t>
      </w:r>
      <w:r w:rsidRPr="00AA3A71">
        <w:rPr>
          <w:rFonts w:ascii="PT Astra Serif" w:hAnsi="PT Astra Serif"/>
          <w:color w:val="auto"/>
          <w:sz w:val="22"/>
          <w:vertAlign w:val="superscript"/>
        </w:rPr>
        <w:t>2</w:t>
      </w:r>
      <w:r w:rsidRPr="00AA3A71">
        <w:rPr>
          <w:rFonts w:ascii="PT Astra Serif" w:hAnsi="PT Astra Serif"/>
          <w:color w:val="auto"/>
          <w:sz w:val="22"/>
        </w:rPr>
        <w:t>, части 11 статьи 3</w:t>
      </w:r>
      <w:r w:rsidRPr="00AA3A71">
        <w:rPr>
          <w:rFonts w:ascii="PT Astra Serif" w:hAnsi="PT Astra Serif"/>
          <w:color w:val="auto"/>
          <w:sz w:val="22"/>
          <w:vertAlign w:val="superscript"/>
        </w:rPr>
        <w:t>3</w:t>
      </w:r>
      <w:r w:rsidRPr="00AA3A71">
        <w:rPr>
          <w:rFonts w:ascii="PT Astra Serif" w:hAnsi="PT Astra Serif"/>
          <w:color w:val="auto"/>
          <w:sz w:val="22"/>
        </w:rPr>
        <w:t xml:space="preserve"> Федерального закона № 223-ФЗ.</w:t>
      </w:r>
    </w:p>
    <w:p w14:paraId="374DC9C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109. Заявка на участие в аукционе состоит из двух частей.</w:t>
      </w:r>
    </w:p>
    <w:p w14:paraId="3E42A871" w14:textId="3C64D16C"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110. Первая часть заявки на участие в аукционе должна содержать следующую информацию</w:t>
      </w:r>
      <w:r w:rsidR="003E1F4A" w:rsidRPr="00AA3A71">
        <w:rPr>
          <w:rFonts w:ascii="PT Astra Serif" w:eastAsia="Calibri" w:hAnsi="PT Astra Serif"/>
          <w:color w:val="000000" w:themeColor="text1"/>
          <w:sz w:val="22"/>
          <w:szCs w:val="22"/>
        </w:rPr>
        <w:t xml:space="preserve"> и документы</w:t>
      </w:r>
      <w:r w:rsidRPr="00AA3A71">
        <w:rPr>
          <w:rFonts w:ascii="PT Astra Serif" w:hAnsi="PT Astra Serif"/>
          <w:color w:val="auto"/>
          <w:sz w:val="22"/>
          <w:szCs w:val="22"/>
        </w:rPr>
        <w:t>:</w:t>
      </w:r>
    </w:p>
    <w:p w14:paraId="1E44C60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согласие участника аукциона на поставку товара, выполнение работы, оказание услуги на условиях, предусмотренных документацией об аукционе (такое согласие дается с применением программно-аппаратных средств электронной площадки);</w:t>
      </w:r>
    </w:p>
    <w:p w14:paraId="4F6DBF4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w:t>
      </w:r>
      <w:r w:rsidRPr="00AA3A71">
        <w:rPr>
          <w:color w:val="auto"/>
          <w:sz w:val="22"/>
        </w:rPr>
        <w:t> </w:t>
      </w:r>
      <w:r w:rsidRPr="00AA3A71">
        <w:rPr>
          <w:rFonts w:ascii="PT Astra Serif" w:hAnsi="PT Astra Serif" w:cs="PT Astra Serif"/>
          <w:color w:val="auto"/>
          <w:sz w:val="22"/>
        </w:rPr>
        <w:t>согласие</w:t>
      </w:r>
      <w:r w:rsidRPr="00AA3A71">
        <w:rPr>
          <w:rFonts w:ascii="PT Astra Serif" w:hAnsi="PT Astra Serif"/>
          <w:color w:val="auto"/>
          <w:sz w:val="22"/>
        </w:rPr>
        <w:t xml:space="preserve"> </w:t>
      </w:r>
      <w:r w:rsidRPr="00AA3A71">
        <w:rPr>
          <w:rFonts w:ascii="PT Astra Serif" w:hAnsi="PT Astra Serif" w:cs="PT Astra Serif"/>
          <w:color w:val="auto"/>
          <w:sz w:val="22"/>
        </w:rPr>
        <w:t>участника</w:t>
      </w:r>
      <w:r w:rsidRPr="00AA3A71">
        <w:rPr>
          <w:rFonts w:ascii="PT Astra Serif" w:hAnsi="PT Astra Serif"/>
          <w:color w:val="auto"/>
          <w:sz w:val="22"/>
        </w:rPr>
        <w:t xml:space="preserve"> </w:t>
      </w:r>
      <w:r w:rsidRPr="00AA3A71">
        <w:rPr>
          <w:rFonts w:ascii="PT Astra Serif" w:hAnsi="PT Astra Serif" w:cs="PT Astra Serif"/>
          <w:color w:val="auto"/>
          <w:sz w:val="22"/>
        </w:rPr>
        <w:t>аукциона</w:t>
      </w:r>
      <w:r w:rsidRPr="00AA3A71">
        <w:rPr>
          <w:rFonts w:ascii="PT Astra Serif" w:hAnsi="PT Astra Serif"/>
          <w:color w:val="auto"/>
          <w:sz w:val="22"/>
        </w:rPr>
        <w:t xml:space="preserve"> </w:t>
      </w:r>
      <w:r w:rsidRPr="00AA3A71">
        <w:rPr>
          <w:rFonts w:ascii="PT Astra Serif" w:hAnsi="PT Astra Serif" w:cs="PT Astra Serif"/>
          <w:color w:val="auto"/>
          <w:sz w:val="22"/>
        </w:rPr>
        <w:t>на</w:t>
      </w:r>
      <w:r w:rsidRPr="00AA3A71">
        <w:rPr>
          <w:rFonts w:ascii="PT Astra Serif" w:hAnsi="PT Astra Serif"/>
          <w:color w:val="auto"/>
          <w:sz w:val="22"/>
        </w:rPr>
        <w:t xml:space="preserve"> </w:t>
      </w:r>
      <w:r w:rsidRPr="00AA3A71">
        <w:rPr>
          <w:rFonts w:ascii="PT Astra Serif" w:hAnsi="PT Astra Serif" w:cs="PT Astra Serif"/>
          <w:color w:val="auto"/>
          <w:sz w:val="22"/>
        </w:rPr>
        <w:t>выполнение</w:t>
      </w:r>
      <w:r w:rsidRPr="00AA3A71">
        <w:rPr>
          <w:rFonts w:ascii="PT Astra Serif" w:hAnsi="PT Astra Serif"/>
          <w:color w:val="auto"/>
          <w:sz w:val="22"/>
        </w:rPr>
        <w:t xml:space="preserve"> </w:t>
      </w:r>
      <w:r w:rsidRPr="00AA3A71">
        <w:rPr>
          <w:rFonts w:ascii="PT Astra Serif" w:hAnsi="PT Astra Serif" w:cs="PT Astra Serif"/>
          <w:color w:val="auto"/>
          <w:sz w:val="22"/>
        </w:rPr>
        <w:t>работы</w:t>
      </w:r>
      <w:r w:rsidRPr="00AA3A71">
        <w:rPr>
          <w:rFonts w:ascii="PT Astra Serif" w:hAnsi="PT Astra Serif"/>
          <w:color w:val="auto"/>
          <w:sz w:val="22"/>
        </w:rPr>
        <w:t xml:space="preserve"> </w:t>
      </w:r>
      <w:r w:rsidRPr="00AA3A71">
        <w:rPr>
          <w:rFonts w:ascii="PT Astra Serif" w:hAnsi="PT Astra Serif" w:cs="PT Astra Serif"/>
          <w:color w:val="auto"/>
          <w:sz w:val="22"/>
        </w:rPr>
        <w:t>на</w:t>
      </w:r>
      <w:r w:rsidRPr="00AA3A71">
        <w:rPr>
          <w:rFonts w:ascii="PT Astra Serif" w:hAnsi="PT Astra Serif"/>
          <w:color w:val="auto"/>
          <w:sz w:val="22"/>
        </w:rPr>
        <w:t xml:space="preserve"> </w:t>
      </w:r>
      <w:r w:rsidRPr="00AA3A71">
        <w:rPr>
          <w:rFonts w:ascii="PT Astra Serif" w:hAnsi="PT Astra Serif" w:cs="PT Astra Serif"/>
          <w:color w:val="auto"/>
          <w:sz w:val="22"/>
        </w:rPr>
        <w:t>условиях</w:t>
      </w:r>
      <w:r w:rsidRPr="00AA3A71">
        <w:rPr>
          <w:rFonts w:ascii="PT Astra Serif" w:hAnsi="PT Astra Serif"/>
          <w:color w:val="auto"/>
          <w:sz w:val="22"/>
        </w:rPr>
        <w:t xml:space="preserve">, </w:t>
      </w:r>
      <w:r w:rsidRPr="00AA3A71">
        <w:rPr>
          <w:rFonts w:ascii="PT Astra Serif" w:hAnsi="PT Astra Serif" w:cs="PT Astra Serif"/>
          <w:color w:val="auto"/>
          <w:sz w:val="22"/>
        </w:rPr>
        <w:t>предусмотренных</w:t>
      </w:r>
      <w:r w:rsidRPr="00AA3A71">
        <w:rPr>
          <w:rFonts w:ascii="PT Astra Serif" w:hAnsi="PT Astra Serif"/>
          <w:color w:val="auto"/>
          <w:sz w:val="22"/>
        </w:rPr>
        <w:t xml:space="preserve"> </w:t>
      </w:r>
      <w:r w:rsidRPr="00AA3A71">
        <w:rPr>
          <w:rFonts w:ascii="PT Astra Serif" w:hAnsi="PT Astra Serif" w:cs="PT Astra Serif"/>
          <w:color w:val="auto"/>
          <w:sz w:val="22"/>
        </w:rPr>
        <w:t>документацией</w:t>
      </w:r>
      <w:r w:rsidRPr="00AA3A71">
        <w:rPr>
          <w:rFonts w:ascii="PT Astra Serif" w:hAnsi="PT Astra Serif"/>
          <w:color w:val="auto"/>
          <w:sz w:val="22"/>
        </w:rPr>
        <w:t xml:space="preserve"> </w:t>
      </w:r>
      <w:r w:rsidRPr="00AA3A71">
        <w:rPr>
          <w:rFonts w:ascii="PT Astra Serif" w:hAnsi="PT Astra Serif" w:cs="PT Astra Serif"/>
          <w:color w:val="auto"/>
          <w:sz w:val="22"/>
        </w:rPr>
        <w:t>об</w:t>
      </w:r>
      <w:r w:rsidRPr="00AA3A71">
        <w:rPr>
          <w:rFonts w:ascii="PT Astra Serif" w:hAnsi="PT Astra Serif"/>
          <w:color w:val="auto"/>
          <w:sz w:val="22"/>
        </w:rPr>
        <w:t xml:space="preserve"> </w:t>
      </w:r>
      <w:r w:rsidRPr="00AA3A71">
        <w:rPr>
          <w:rFonts w:ascii="PT Astra Serif" w:hAnsi="PT Astra Serif" w:cs="PT Astra Serif"/>
          <w:color w:val="auto"/>
          <w:sz w:val="22"/>
        </w:rPr>
        <w:t>аукци</w:t>
      </w:r>
      <w:r w:rsidRPr="00AA3A71">
        <w:rPr>
          <w:rFonts w:ascii="PT Astra Serif" w:hAnsi="PT Astra Serif"/>
          <w:color w:val="auto"/>
          <w:sz w:val="22"/>
        </w:rPr>
        <w:t>оне (такое согласие дается с применением программно-аппаратных средств электронной площадки), в случае включения в документацию об аукционе проектной документации;</w:t>
      </w:r>
    </w:p>
    <w:p w14:paraId="404EE9B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при осуществлении закупки товара, в том числе поставляемого заказчику при выполнении закупаемых работ, оказании закупаемых услуг:</w:t>
      </w:r>
    </w:p>
    <w:p w14:paraId="1346D339" w14:textId="08CBC61B" w:rsidR="00355D60" w:rsidRPr="00AA3A71" w:rsidRDefault="00355D60" w:rsidP="00B90B5E">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 xml:space="preserve">а) указание (декларирование) наименования страны происхождения поставляемых </w:t>
      </w:r>
      <w:proofErr w:type="gramStart"/>
      <w:r w:rsidRPr="00AA3A71">
        <w:rPr>
          <w:rFonts w:ascii="PT Astra Serif" w:eastAsia="Calibri" w:hAnsi="PT Astra Serif"/>
          <w:color w:val="000000" w:themeColor="text1"/>
          <w:sz w:val="22"/>
          <w:szCs w:val="22"/>
        </w:rPr>
        <w:t xml:space="preserve">товаров, </w:t>
      </w:r>
      <w:r w:rsidR="004031A8" w:rsidRPr="00AA3A71">
        <w:rPr>
          <w:rFonts w:ascii="PT Astra Serif" w:eastAsia="Calibri" w:hAnsi="PT Astra Serif"/>
          <w:color w:val="000000" w:themeColor="text1"/>
          <w:sz w:val="22"/>
          <w:szCs w:val="22"/>
        </w:rPr>
        <w:t xml:space="preserve"> и</w:t>
      </w:r>
      <w:proofErr w:type="gramEnd"/>
      <w:r w:rsidR="004031A8" w:rsidRPr="00AA3A71">
        <w:rPr>
          <w:rFonts w:ascii="PT Astra Serif" w:eastAsia="Calibri" w:hAnsi="PT Astra Serif"/>
          <w:color w:val="000000" w:themeColor="text1"/>
          <w:sz w:val="22"/>
          <w:szCs w:val="22"/>
        </w:rPr>
        <w:t xml:space="preserve"> </w:t>
      </w:r>
      <w:r w:rsidRPr="00AA3A71">
        <w:rPr>
          <w:rFonts w:ascii="PT Astra Serif" w:eastAsia="Calibri" w:hAnsi="PT Astra Serif"/>
          <w:color w:val="000000" w:themeColor="text1"/>
          <w:sz w:val="22"/>
          <w:szCs w:val="22"/>
        </w:rPr>
        <w:t>информацию и документы, определенные в соответствии с пунктом 2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 в случае установления запрета, ограничения, преимущества в соответствии с пунктом 1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w:t>
      </w:r>
    </w:p>
    <w:p w14:paraId="33F4985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б) конкретные показатели товара, соответствующие значениям, установленным в документации об аукционе, и указание на товарный знак (при наличии). Информация, предусмотренная настоящим подпунктом, включается в заявку на участие в аукционе в случае отсутствия в документации об аукционе указания на товарный знак или в случае, если участник закупки предлагает товар, который имеет товарный знак, отличный от товарного знака, указанного в документации об аукционе.</w:t>
      </w:r>
    </w:p>
    <w:p w14:paraId="042ABA4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111. Участник аукциона несет ответственность за представление недостоверных сведений о стране происхождения товара, указанного в первой части заявки на участие в аукционе. </w:t>
      </w:r>
    </w:p>
    <w:p w14:paraId="76385B20" w14:textId="5A02E4D1"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112. Вторая часть заявки на участие в аукционе должна содержать следующие документы и информацию:</w:t>
      </w:r>
    </w:p>
    <w:p w14:paraId="6B0CE31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наименование, фирменное наименование (при наличии), место нахождения (для юридического лица), фамилию, имя, отчество (при наличии), паспортные данные, адрес места жительства (для физического лица), почтовый адрес участника аукциона,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14:paraId="686FFA8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копии учредительных документов участника аукциона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14:paraId="2AEB413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копию документа, подтверждающего полномочия лица действовать от имени участника аукциона, за исключением случаев подписания заявки:</w:t>
      </w:r>
    </w:p>
    <w:p w14:paraId="1E32E1C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а) индивидуальным предпринимателем, если участником аукциона является индивидуальный предприниматель;</w:t>
      </w:r>
    </w:p>
    <w:p w14:paraId="210D867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аукциона является юридическое лицо;</w:t>
      </w:r>
    </w:p>
    <w:p w14:paraId="1EEC228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копию документа, удостоверяющего личность участника аукциона в соответствии с законодательством Российской Федерации (для физического лица, не являющегося индивидуальным предпринимателем);</w:t>
      </w:r>
    </w:p>
    <w:p w14:paraId="63F6523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w:t>
      </w:r>
    </w:p>
    <w:p w14:paraId="7BBCDD6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6) </w:t>
      </w:r>
      <w:proofErr w:type="gramStart"/>
      <w:r w:rsidRPr="00AA3A71">
        <w:rPr>
          <w:rFonts w:ascii="PT Astra Serif" w:hAnsi="PT Astra Serif"/>
          <w:color w:val="auto"/>
          <w:sz w:val="22"/>
        </w:rPr>
        <w:t>надлежащим образом</w:t>
      </w:r>
      <w:proofErr w:type="gramEnd"/>
      <w:r w:rsidRPr="00AA3A71">
        <w:rPr>
          <w:rFonts w:ascii="PT Astra Serif" w:hAnsi="PT Astra Serif"/>
          <w:color w:val="auto"/>
          <w:sz w:val="22"/>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7866E9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услуге и предоставление указанных копий документов предусмотрено документацией об аукционе. При этом не допускается требовать представление указанных документов, если в соответствии с законодательством Российской Федерации указанные документы передаются вместе с товаром;</w:t>
      </w:r>
    </w:p>
    <w:p w14:paraId="1B4D7D4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копии документов, подтверждающих соответствие участника аукциона требованиям к участникам такого аукциона, установленным заказчиком в документации об аукционе, в соответствии с подпунктом 1 пункта 34 настоящего Положения о закупке, за исключением случая, предусмотренного подпунктом «е» пункта 9 части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а также декларацию о соответствии участника аукциона требованиям, установленным в соответствии с пунктом 34 настоящего Положения о закупке;</w:t>
      </w:r>
    </w:p>
    <w:p w14:paraId="5ED8F043" w14:textId="7E73B3A0" w:rsidR="00F15E39" w:rsidRPr="00AA3A71" w:rsidRDefault="008D28A4">
      <w:pPr>
        <w:ind w:firstLine="709"/>
        <w:jc w:val="both"/>
        <w:rPr>
          <w:rFonts w:ascii="PT Astra Serif" w:hAnsi="PT Astra Serif"/>
          <w:color w:val="auto"/>
          <w:sz w:val="22"/>
          <w:vertAlign w:val="superscript"/>
        </w:rPr>
      </w:pPr>
      <w:r w:rsidRPr="00AA3A71">
        <w:rPr>
          <w:rFonts w:ascii="PT Astra Serif" w:hAnsi="PT Astra Serif"/>
          <w:color w:val="auto"/>
          <w:sz w:val="22"/>
        </w:rPr>
        <w:t>9) информацию и документы об обеспечении заявки на участие в аукционе, если соответствующее требование предусмотрено извещением о проведении аукциона, документацией об аукционе.</w:t>
      </w:r>
      <w:r w:rsidRPr="00AA3A71">
        <w:rPr>
          <w:rFonts w:ascii="PT Astra Serif" w:hAnsi="PT Astra Serif"/>
          <w:color w:val="auto"/>
          <w:sz w:val="22"/>
          <w:vertAlign w:val="superscript"/>
        </w:rPr>
        <w:t xml:space="preserve"> </w:t>
      </w:r>
    </w:p>
    <w:p w14:paraId="13A0F1A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113.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w:t>
      </w:r>
    </w:p>
    <w:p w14:paraId="20625B1F" w14:textId="77777777" w:rsidR="00F15E39" w:rsidRPr="00AA3A71" w:rsidRDefault="00F15E39">
      <w:pPr>
        <w:ind w:firstLine="709"/>
        <w:jc w:val="center"/>
        <w:rPr>
          <w:rFonts w:ascii="PT Astra Serif" w:hAnsi="PT Astra Serif"/>
          <w:color w:val="auto"/>
          <w:sz w:val="22"/>
        </w:rPr>
      </w:pPr>
    </w:p>
    <w:p w14:paraId="784E7F7D"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рассмотрение первых частей заявок на участие в аукционе</w:t>
      </w:r>
    </w:p>
    <w:p w14:paraId="767DC655" w14:textId="77777777" w:rsidR="00F15E39" w:rsidRPr="00AA3A71" w:rsidRDefault="00F15E39">
      <w:pPr>
        <w:ind w:firstLine="709"/>
        <w:jc w:val="center"/>
        <w:rPr>
          <w:rFonts w:ascii="PT Astra Serif" w:hAnsi="PT Astra Serif"/>
          <w:color w:val="auto"/>
          <w:sz w:val="22"/>
        </w:rPr>
      </w:pPr>
    </w:p>
    <w:p w14:paraId="522EA8AF" w14:textId="40380DA8"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114. Комиссией проверяются первые части заявок на участие в аукционе, содержащие информац</w:t>
      </w:r>
      <w:r w:rsidR="00203369" w:rsidRPr="00AA3A71">
        <w:rPr>
          <w:rFonts w:ascii="PT Astra Serif" w:hAnsi="PT Astra Serif"/>
          <w:color w:val="auto"/>
          <w:sz w:val="22"/>
        </w:rPr>
        <w:t xml:space="preserve">ию, предусмотренную пунктом 110 </w:t>
      </w:r>
      <w:r w:rsidRPr="00AA3A71">
        <w:rPr>
          <w:rFonts w:ascii="PT Astra Serif" w:hAnsi="PT Astra Serif"/>
          <w:color w:val="auto"/>
          <w:sz w:val="22"/>
        </w:rPr>
        <w:t>настоящего Положения о закупке, на соответствие требованиям, установленным документацией о таком аукционе в отношении закупаемых товаров, работ, услуг.</w:t>
      </w:r>
    </w:p>
    <w:p w14:paraId="630A1A8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115. Срок рассмотрения первых частей заявок на участие в аукционе не может превышать трех рабочих дней с даты окончания срока подачи указанных заявок.</w:t>
      </w:r>
    </w:p>
    <w:p w14:paraId="15A804BC" w14:textId="0ACC669C"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 xml:space="preserve">116. </w:t>
      </w:r>
      <w:r w:rsidR="00A109FD" w:rsidRPr="00AA3A71">
        <w:rPr>
          <w:rFonts w:ascii="PT Astra Serif" w:eastAsia="Calibri" w:hAnsi="PT Astra Serif"/>
          <w:color w:val="000000" w:themeColor="text1"/>
          <w:sz w:val="22"/>
          <w:szCs w:val="22"/>
        </w:rPr>
        <w:t>В случае установления запрета, ограничения, преимущества в соответствии с пунктом 1 части 2 статьи 3</w:t>
      </w:r>
      <w:r w:rsidR="00A109FD" w:rsidRPr="00AA3A71">
        <w:rPr>
          <w:rFonts w:ascii="PT Astra Serif" w:eastAsia="Calibri" w:hAnsi="PT Astra Serif"/>
          <w:color w:val="000000" w:themeColor="text1"/>
          <w:sz w:val="22"/>
          <w:szCs w:val="22"/>
          <w:vertAlign w:val="superscript"/>
        </w:rPr>
        <w:t xml:space="preserve">1-4 </w:t>
      </w:r>
      <w:r w:rsidR="00A109FD" w:rsidRPr="00AA3A71">
        <w:rPr>
          <w:rFonts w:ascii="PT Astra Serif" w:eastAsia="Calibri" w:hAnsi="PT Astra Serif"/>
          <w:color w:val="000000" w:themeColor="text1"/>
          <w:sz w:val="22"/>
          <w:szCs w:val="22"/>
        </w:rPr>
        <w:t>Федерального закона № 223-ФЗ заявка на участие в аукционе, в первой части которой отсутствует указание (декларирование) страны происхождения поставляемого товара и (или) информация и документы, определенные в соответствии с пунктом 2 части 2 статьи 3</w:t>
      </w:r>
      <w:r w:rsidR="00A109FD" w:rsidRPr="00AA3A71">
        <w:rPr>
          <w:rFonts w:ascii="PT Astra Serif" w:eastAsia="Calibri" w:hAnsi="PT Astra Serif"/>
          <w:color w:val="000000" w:themeColor="text1"/>
          <w:sz w:val="22"/>
          <w:szCs w:val="22"/>
          <w:vertAlign w:val="superscript"/>
        </w:rPr>
        <w:t xml:space="preserve">1-4 </w:t>
      </w:r>
      <w:r w:rsidR="00A109FD" w:rsidRPr="00AA3A71">
        <w:rPr>
          <w:rFonts w:ascii="PT Astra Serif" w:eastAsia="Calibri" w:hAnsi="PT Astra Serif"/>
          <w:color w:val="000000" w:themeColor="text1"/>
          <w:sz w:val="22"/>
          <w:szCs w:val="22"/>
        </w:rPr>
        <w:t>Федерального закона № 223-ФЗ, рассматривается как содержащая предложение о поставке иностранного товара</w:t>
      </w:r>
      <w:r w:rsidR="00714C0B" w:rsidRPr="00AA3A71">
        <w:rPr>
          <w:rFonts w:ascii="PT Astra Serif" w:eastAsia="Calibri" w:hAnsi="PT Astra Serif"/>
          <w:color w:val="000000" w:themeColor="text1"/>
          <w:sz w:val="22"/>
          <w:szCs w:val="22"/>
        </w:rPr>
        <w:t>.</w:t>
      </w:r>
    </w:p>
    <w:p w14:paraId="69CA5E69" w14:textId="11106B1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117. По результатам рассмотрения первых частей заявок на участие в аукционе, содержащих информаци</w:t>
      </w:r>
      <w:r w:rsidR="00203369" w:rsidRPr="00AA3A71">
        <w:rPr>
          <w:rFonts w:ascii="PT Astra Serif" w:hAnsi="PT Astra Serif"/>
          <w:color w:val="auto"/>
          <w:sz w:val="22"/>
        </w:rPr>
        <w:t xml:space="preserve">ю, предусмотренную пунктом 110 </w:t>
      </w:r>
      <w:r w:rsidRPr="00AA3A71">
        <w:rPr>
          <w:rFonts w:ascii="PT Astra Serif" w:hAnsi="PT Astra Serif"/>
          <w:color w:val="auto"/>
          <w:sz w:val="22"/>
        </w:rPr>
        <w:t xml:space="preserve">настоящего Положения о закупке, комиссией принимается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ar4" w:history="1">
        <w:r w:rsidRPr="00AA3A71">
          <w:rPr>
            <w:rFonts w:ascii="PT Astra Serif" w:hAnsi="PT Astra Serif"/>
            <w:color w:val="auto"/>
            <w:sz w:val="22"/>
          </w:rPr>
          <w:t>пунктом</w:t>
        </w:r>
      </w:hyperlink>
      <w:r w:rsidRPr="00AA3A71">
        <w:rPr>
          <w:rFonts w:ascii="PT Astra Serif" w:hAnsi="PT Astra Serif"/>
          <w:color w:val="auto"/>
          <w:sz w:val="22"/>
        </w:rPr>
        <w:t xml:space="preserve"> 118 настоящего Положения о закупке.</w:t>
      </w:r>
    </w:p>
    <w:p w14:paraId="1394D23E" w14:textId="77777777" w:rsidR="00F15E39" w:rsidRPr="00AA3A71" w:rsidRDefault="008D28A4">
      <w:pPr>
        <w:ind w:firstLine="709"/>
        <w:jc w:val="both"/>
        <w:rPr>
          <w:rFonts w:ascii="PT Astra Serif" w:hAnsi="PT Astra Serif"/>
          <w:color w:val="auto"/>
          <w:sz w:val="22"/>
        </w:rPr>
      </w:pPr>
      <w:bookmarkStart w:id="1" w:name="Par4"/>
      <w:bookmarkEnd w:id="1"/>
      <w:r w:rsidRPr="00AA3A71">
        <w:rPr>
          <w:rFonts w:ascii="PT Astra Serif" w:hAnsi="PT Astra Serif"/>
          <w:color w:val="auto"/>
          <w:sz w:val="22"/>
        </w:rPr>
        <w:t>118. Участник аукциона не допускается к участию в нем в случае:</w:t>
      </w:r>
    </w:p>
    <w:p w14:paraId="59BDDBF5"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bookmarkStart w:id="2" w:name="Par8"/>
      <w:bookmarkEnd w:id="2"/>
      <w:r w:rsidRPr="00AA3A71">
        <w:rPr>
          <w:rFonts w:ascii="PT Astra Serif" w:eastAsia="Calibri" w:hAnsi="PT Astra Serif"/>
          <w:color w:val="000000" w:themeColor="text1"/>
          <w:sz w:val="22"/>
          <w:szCs w:val="22"/>
        </w:rPr>
        <w:t xml:space="preserve">1) </w:t>
      </w:r>
      <w:proofErr w:type="spellStart"/>
      <w:r w:rsidRPr="00AA3A71">
        <w:rPr>
          <w:rFonts w:ascii="PT Astra Serif" w:eastAsia="Calibri" w:hAnsi="PT Astra Serif"/>
          <w:color w:val="000000" w:themeColor="text1"/>
          <w:sz w:val="22"/>
          <w:szCs w:val="22"/>
        </w:rPr>
        <w:t>непредоставления</w:t>
      </w:r>
      <w:proofErr w:type="spellEnd"/>
      <w:r w:rsidRPr="00AA3A71">
        <w:rPr>
          <w:rFonts w:ascii="PT Astra Serif" w:eastAsia="Calibri" w:hAnsi="PT Astra Serif"/>
          <w:color w:val="000000" w:themeColor="text1"/>
          <w:sz w:val="22"/>
          <w:szCs w:val="22"/>
        </w:rPr>
        <w:t xml:space="preserve"> документов и (или) информации, установленных документацией и предусмотренных пунктом 110 настоящего Положения о закупке, или предоставления недостоверной информации;</w:t>
      </w:r>
    </w:p>
    <w:p w14:paraId="63AC3652"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2) несоответствия документов и (или) информации, установленных документацией и предусмотренных пунктом 110 настоящего Положения о закупке, требованиям документации о таком аукционе;</w:t>
      </w:r>
    </w:p>
    <w:p w14:paraId="60ACCC57" w14:textId="77777777"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3) предусмотренных пунктами 67-1, 67-2 настоящего Положения о закупке.</w:t>
      </w:r>
    </w:p>
    <w:p w14:paraId="427E080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119. Результаты рассмотрения первых частей заявок на участие в аукционе фиксируются в протоколе рассмотрения первых частей заявок на участие в таком аукционе, подписываемом всеми присутствующими на заседании членами комиссии не позднее даты окончания срока рассмотрения данных заявок, и размещаются заказчиком в единой информационной системе в соответствии со сроками, установленными частью 12 статьи 4 Федерального закона № 223-ФЗ.</w:t>
      </w:r>
    </w:p>
    <w:p w14:paraId="7806AC8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120. Протокол рассмотрения первых частей заявок должен содержать сведения, предусмотренные частью 13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331511B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121. В случае, если по результатам рассмотрения первых частей заявок на участие в аукционе комиссией принято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14:paraId="4A55FB64" w14:textId="77777777" w:rsidR="00F15E39" w:rsidRPr="00AA3A71" w:rsidRDefault="00F15E39">
      <w:pPr>
        <w:ind w:firstLine="709"/>
        <w:jc w:val="center"/>
        <w:rPr>
          <w:rFonts w:ascii="PT Astra Serif" w:hAnsi="PT Astra Serif"/>
          <w:color w:val="auto"/>
          <w:sz w:val="22"/>
        </w:rPr>
      </w:pPr>
    </w:p>
    <w:p w14:paraId="5F99F79B"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проведения аукциона</w:t>
      </w:r>
    </w:p>
    <w:p w14:paraId="30BCCBB4" w14:textId="77777777" w:rsidR="00F15E39" w:rsidRPr="00AA3A71" w:rsidRDefault="00F15E39">
      <w:pPr>
        <w:ind w:firstLine="709"/>
        <w:jc w:val="center"/>
        <w:rPr>
          <w:rFonts w:ascii="PT Astra Serif" w:hAnsi="PT Astra Serif"/>
          <w:color w:val="auto"/>
          <w:sz w:val="22"/>
        </w:rPr>
      </w:pPr>
    </w:p>
    <w:p w14:paraId="55DF7C6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122. В аукционе могут участвовать только допущенные к участию в таком аукционе его участники. </w:t>
      </w:r>
    </w:p>
    <w:p w14:paraId="79B538B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123. Аукцион проводится на электронной площадке в день, указанный в документации об аукционе и определенный с учетом </w:t>
      </w:r>
      <w:hyperlink r:id="rId27" w:history="1">
        <w:r w:rsidRPr="00AA3A71">
          <w:rPr>
            <w:rFonts w:ascii="PT Astra Serif" w:hAnsi="PT Astra Serif"/>
            <w:color w:val="auto"/>
            <w:sz w:val="22"/>
          </w:rPr>
          <w:t>пункт</w:t>
        </w:r>
      </w:hyperlink>
      <w:r w:rsidRPr="00AA3A71">
        <w:rPr>
          <w:rFonts w:ascii="PT Astra Serif" w:hAnsi="PT Astra Serif"/>
          <w:color w:val="auto"/>
          <w:sz w:val="22"/>
        </w:rPr>
        <w:t>а 124 настоящего Положения о закупке.</w:t>
      </w:r>
    </w:p>
    <w:p w14:paraId="384E8E0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124. Днем проведения аукциона является рабочий день, следующий за датой окончания срока рассмотрения первых частей заявок на участие в таком аукционе. </w:t>
      </w:r>
    </w:p>
    <w:p w14:paraId="38AB03E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125. Аукцион проводится в порядке, установленном настоящим разделом путем снижения НМЦД либо цены единицы товара, работы, услуги, указанной в извещении о проведении такого аукциона, на установленный в документации об аукционе «шаг аукциона». </w:t>
      </w:r>
    </w:p>
    <w:p w14:paraId="13C15D3B" w14:textId="4B101254" w:rsidR="00F15E39" w:rsidRPr="00AA3A71" w:rsidRDefault="008D28A4">
      <w:pPr>
        <w:ind w:firstLine="709"/>
        <w:jc w:val="both"/>
        <w:rPr>
          <w:rFonts w:ascii="PT Astra Serif" w:hAnsi="PT Astra Serif"/>
          <w:strike/>
          <w:color w:val="auto"/>
          <w:sz w:val="22"/>
        </w:rPr>
      </w:pPr>
      <w:r w:rsidRPr="00AA3A71">
        <w:rPr>
          <w:rFonts w:ascii="PT Astra Serif" w:hAnsi="PT Astra Serif"/>
          <w:color w:val="auto"/>
          <w:sz w:val="22"/>
        </w:rPr>
        <w:t>126. «Шаг аукциона» составляет от 0</w:t>
      </w:r>
      <w:r w:rsidR="00502687" w:rsidRPr="00AA3A71">
        <w:rPr>
          <w:rFonts w:ascii="PT Astra Serif" w:hAnsi="PT Astra Serif"/>
          <w:color w:val="auto"/>
          <w:sz w:val="22"/>
        </w:rPr>
        <w:t>,5 процента до 5 процентов НМЦД.</w:t>
      </w:r>
    </w:p>
    <w:p w14:paraId="7C226FA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127. При проведении аукциона его участники подают предложения о цене договора либо о цене единицы товара, работы, услуги, предусматривающие снижение текущего минимального предложения о цене договора либо о цене единицы товара, работы, услуги на величину в пределах «шага аукциона».</w:t>
      </w:r>
    </w:p>
    <w:p w14:paraId="50217377" w14:textId="4EA8ACF0"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128. При проведении аукциона любой его участник также вправе подать предложение о цене договора либо о цене единицы товара, работы, услуги независимо от «шага аукциона» при условии соблюдения требовани</w:t>
      </w:r>
      <w:r w:rsidR="00502687" w:rsidRPr="00AA3A71">
        <w:rPr>
          <w:rFonts w:ascii="PT Astra Serif" w:hAnsi="PT Astra Serif"/>
          <w:color w:val="auto"/>
          <w:sz w:val="22"/>
        </w:rPr>
        <w:t xml:space="preserve">й, предусмотренных пунктом 129 </w:t>
      </w:r>
      <w:r w:rsidRPr="00AA3A71">
        <w:rPr>
          <w:rFonts w:ascii="PT Astra Serif" w:hAnsi="PT Astra Serif"/>
          <w:color w:val="auto"/>
          <w:sz w:val="22"/>
        </w:rPr>
        <w:t>настоящего Положения о закупке.</w:t>
      </w:r>
    </w:p>
    <w:p w14:paraId="2E577F5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129. При проведении аукциона его участники подают предложения о цене договора либо о цене единицы товара, работы, услуги с учетом следующих требований:</w:t>
      </w:r>
    </w:p>
    <w:p w14:paraId="6DBDD22C" w14:textId="77777777" w:rsidR="00F15E39" w:rsidRPr="00AA3A71" w:rsidRDefault="008D28A4">
      <w:pPr>
        <w:ind w:firstLine="709"/>
        <w:jc w:val="both"/>
        <w:rPr>
          <w:rFonts w:ascii="PT Astra Serif" w:hAnsi="PT Astra Serif"/>
          <w:color w:val="auto"/>
          <w:sz w:val="22"/>
        </w:rPr>
      </w:pPr>
      <w:bookmarkStart w:id="3" w:name="Par3"/>
      <w:bookmarkEnd w:id="3"/>
      <w:r w:rsidRPr="00AA3A71">
        <w:rPr>
          <w:rFonts w:ascii="PT Astra Serif" w:hAnsi="PT Astra Serif"/>
          <w:color w:val="auto"/>
          <w:sz w:val="22"/>
        </w:rPr>
        <w:t>1) участник такого аукциона не вправе подать предложение о цене договора либо о цене единицы товара, работы, услуги, равное ранее поданному этим участником предложению о цене договора либо о цене единицы товара, работы, услуги или большее чем оно, а также предложение о цене договора либо о цене единицы товара, работы, услуги, равное нулю;</w:t>
      </w:r>
    </w:p>
    <w:p w14:paraId="2634D57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участник такого аукциона не вправе подать предложение о цене договора либо о цене единицы товара, работы, услуги, которое ниже, чем текущее минимальное предложение о цене договора либо о цене единицы товара, работы, услуги, сниженное в пределах «шага аукциона»;</w:t>
      </w:r>
    </w:p>
    <w:p w14:paraId="53ED732B" w14:textId="77777777" w:rsidR="00F15E39" w:rsidRPr="00AA3A71" w:rsidRDefault="008D28A4">
      <w:pPr>
        <w:ind w:firstLine="709"/>
        <w:jc w:val="both"/>
        <w:rPr>
          <w:rFonts w:ascii="PT Astra Serif" w:hAnsi="PT Astra Serif"/>
          <w:color w:val="auto"/>
          <w:sz w:val="22"/>
        </w:rPr>
      </w:pPr>
      <w:bookmarkStart w:id="4" w:name="Par5"/>
      <w:bookmarkEnd w:id="4"/>
      <w:r w:rsidRPr="00AA3A71">
        <w:rPr>
          <w:rFonts w:ascii="PT Astra Serif" w:hAnsi="PT Astra Serif"/>
          <w:color w:val="auto"/>
          <w:sz w:val="22"/>
        </w:rPr>
        <w:t>3) участник такого аукциона не вправе подать предложение о цене договора, которое ниже, чем текущее минимальное предложение о цене договора либо о цене единицы товара, работы, услуги в случае, если оно подано таким участником аукциона</w:t>
      </w:r>
      <w:bookmarkStart w:id="5" w:name="Par7"/>
      <w:bookmarkStart w:id="6" w:name="Par10"/>
      <w:bookmarkEnd w:id="5"/>
      <w:bookmarkEnd w:id="6"/>
      <w:r w:rsidRPr="00AA3A71">
        <w:rPr>
          <w:rFonts w:ascii="PT Astra Serif" w:hAnsi="PT Astra Serif"/>
          <w:color w:val="auto"/>
          <w:sz w:val="22"/>
        </w:rPr>
        <w:t>;</w:t>
      </w:r>
    </w:p>
    <w:p w14:paraId="5768230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 участник такого аукциона подает предложения о цене договора, предусматривающие повышение текущего минимального предложения о цене договора либо о цене единицы товара, работы, услуги на величину в пределах «шага аукциона», если при проведении аукциона цена договора либо цена единицы товара, работы, услуги снижена до нуля и аукцион проводится на право заключить договор, наиболее высокую цену договора либо наиболее высокую цену единицы товара, работы, услуги. </w:t>
      </w:r>
    </w:p>
    <w:p w14:paraId="10B4631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130. В случае, если участником аукциона предложена цена договора либо цена единицы товара, работы, услуги, равная цене, предложенной другим участником такого аукциона, лучшим признается предложение о цене договора либо цене единицы товара, работы, услуги, поступившее раньше.</w:t>
      </w:r>
      <w:bookmarkStart w:id="7" w:name="Par14"/>
      <w:bookmarkEnd w:id="7"/>
    </w:p>
    <w:p w14:paraId="734A51F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131. В случае, если после начала проведения аукциона ни один из его участников не подал предложение о цене договора либо о цене единицы товара, работы, услуги в соответствии с </w:t>
      </w:r>
      <w:hyperlink w:anchor="Par0" w:history="1">
        <w:r w:rsidRPr="00AA3A71">
          <w:rPr>
            <w:rFonts w:ascii="PT Astra Serif" w:hAnsi="PT Astra Serif"/>
            <w:color w:val="auto"/>
            <w:sz w:val="22"/>
          </w:rPr>
          <w:t>пунктом</w:t>
        </w:r>
      </w:hyperlink>
      <w:r w:rsidRPr="00AA3A71">
        <w:rPr>
          <w:rFonts w:ascii="PT Astra Serif" w:hAnsi="PT Astra Serif"/>
          <w:color w:val="auto"/>
          <w:sz w:val="22"/>
        </w:rPr>
        <w:t xml:space="preserve"> 127 настоящего Положения о закупке, такой аукцион признается несостоявшимся. </w:t>
      </w:r>
    </w:p>
    <w:p w14:paraId="0536ED5D" w14:textId="77777777" w:rsidR="00F15E39" w:rsidRPr="00AA3A71" w:rsidRDefault="00F15E39">
      <w:pPr>
        <w:ind w:firstLine="709"/>
        <w:jc w:val="center"/>
        <w:rPr>
          <w:rFonts w:ascii="PT Astra Serif" w:hAnsi="PT Astra Serif"/>
          <w:color w:val="auto"/>
          <w:sz w:val="22"/>
        </w:rPr>
      </w:pPr>
    </w:p>
    <w:p w14:paraId="273CB5AB"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рассмотрения вторых частей заявок на участие в аукционе</w:t>
      </w:r>
    </w:p>
    <w:p w14:paraId="5F123364" w14:textId="77777777" w:rsidR="00F15E39" w:rsidRPr="00AA3A71" w:rsidRDefault="00F15E39">
      <w:pPr>
        <w:ind w:firstLine="709"/>
        <w:jc w:val="both"/>
        <w:rPr>
          <w:rFonts w:ascii="PT Astra Serif" w:hAnsi="PT Astra Serif"/>
          <w:color w:val="auto"/>
          <w:sz w:val="22"/>
        </w:rPr>
      </w:pPr>
    </w:p>
    <w:p w14:paraId="584A6E1A" w14:textId="51FAEF3F"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132. Комиссией рассматриваются вторые части заявок на участие в аукционе, информация и документы, в части соответствия их требованиям, установленным документацией о таком аукционе.</w:t>
      </w:r>
    </w:p>
    <w:p w14:paraId="22B93601" w14:textId="04B063F3" w:rsidR="00F11DC4" w:rsidRPr="00AA3A71" w:rsidRDefault="00F11DC4" w:rsidP="00F11DC4">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hAnsi="PT Astra Serif"/>
          <w:color w:val="000000" w:themeColor="text1"/>
          <w:sz w:val="22"/>
          <w:szCs w:val="22"/>
        </w:rPr>
        <w:t>Оценка и сопоставление заявок на участие в аукционе,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с учетом требований статьи 3</w:t>
      </w:r>
      <w:r w:rsidRPr="00AA3A71">
        <w:rPr>
          <w:rFonts w:ascii="PT Astra Serif" w:hAnsi="PT Astra Serif"/>
          <w:color w:val="000000" w:themeColor="text1"/>
          <w:sz w:val="22"/>
          <w:szCs w:val="22"/>
          <w:vertAlign w:val="superscript"/>
        </w:rPr>
        <w:t>1-4</w:t>
      </w:r>
      <w:r w:rsidRPr="00AA3A71">
        <w:rPr>
          <w:rFonts w:ascii="PT Astra Serif" w:hAnsi="PT Astra Serif"/>
          <w:color w:val="000000" w:themeColor="text1"/>
          <w:sz w:val="22"/>
          <w:szCs w:val="22"/>
        </w:rPr>
        <w:t xml:space="preserve"> Федерального закона № 223-ФЗ в случае установления запрета, ограничения, преимущества в соответствии с пунктом 1 части 2 статьи 3</w:t>
      </w:r>
      <w:r w:rsidRPr="00AA3A71">
        <w:rPr>
          <w:rFonts w:ascii="PT Astra Serif" w:hAnsi="PT Astra Serif"/>
          <w:color w:val="000000" w:themeColor="text1"/>
          <w:sz w:val="22"/>
          <w:szCs w:val="22"/>
          <w:vertAlign w:val="superscript"/>
        </w:rPr>
        <w:t xml:space="preserve">1-4 </w:t>
      </w:r>
      <w:r w:rsidRPr="00AA3A71">
        <w:rPr>
          <w:rFonts w:ascii="PT Astra Serif" w:hAnsi="PT Astra Serif"/>
          <w:color w:val="000000" w:themeColor="text1"/>
          <w:sz w:val="22"/>
          <w:szCs w:val="22"/>
        </w:rPr>
        <w:t>Федерального закона № 223-ФЗ.</w:t>
      </w:r>
    </w:p>
    <w:p w14:paraId="3A6EAF1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133. Срок рассмотрения вторых частей заявок на участие в аукционе не может превышать три рабочих дня с даты размещения на электронной площадке протокола проведения аукциона.</w:t>
      </w:r>
    </w:p>
    <w:p w14:paraId="603A734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134. Комиссией на основании результатов рассмотрения вторых частей заявок на участие в аукционе принимается решение о соответствии или о несоответствии вторых частей заявок требованиям, установленным документацией о таком аукционе, в порядке и по основаниям, которые предусмотрены настоящим разделом.</w:t>
      </w:r>
    </w:p>
    <w:p w14:paraId="3D64CD3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135. Комиссией рассматриваются вторые части заявок на участие в аукционе до принятия решения о соответствии пяти таких заявок требованиям, установленным документацией о таком аукционе. Рассмотрение данных заявок начинается с заявки на участие в таком аукционе, поданной его участником, предложившим наиболее низкую цену договора либо наиболее низкую цену единицы товара, работы, услуги, и осуществляется с учетом ранжирования данных заявок в соответствии с протоколом проведения аукциона.</w:t>
      </w:r>
    </w:p>
    <w:p w14:paraId="5F20DAA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136. Вторая часть заявки на участие в аукционе признается не соответствующей требованиям, установленным документацией о таком аукционе, в случае:</w:t>
      </w:r>
    </w:p>
    <w:p w14:paraId="0A71B45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 </w:t>
      </w:r>
      <w:proofErr w:type="spellStart"/>
      <w:r w:rsidRPr="00AA3A71">
        <w:rPr>
          <w:rFonts w:ascii="PT Astra Serif" w:hAnsi="PT Astra Serif"/>
          <w:color w:val="auto"/>
          <w:sz w:val="22"/>
        </w:rPr>
        <w:t>непредоставления</w:t>
      </w:r>
      <w:proofErr w:type="spellEnd"/>
      <w:r w:rsidRPr="00AA3A71">
        <w:rPr>
          <w:rFonts w:ascii="PT Astra Serif" w:hAnsi="PT Astra Serif"/>
          <w:color w:val="auto"/>
          <w:sz w:val="22"/>
        </w:rPr>
        <w:t xml:space="preserve"> документов и (или) информации, установленных документацией об аукционе и предусмотренных пунктом 112 настоящего Положения о закупке, либо несоответствия указанных документов и (или) информации требованиям, установленным документацией о таком аукционе;</w:t>
      </w:r>
    </w:p>
    <w:p w14:paraId="4720BF8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наличия в документах и (или) информации, установленных документацией об аукционе и предусмотренных пунктом 112 настоящего Положения о закупке, недостоверной информации на дату и время окончания срока подачи заявок на участие в таком аукционе;</w:t>
      </w:r>
    </w:p>
    <w:p w14:paraId="4E6182C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несоответствия участника аукциона требованиям, установленным документацией об аукционе, в соответствии с пунктом 34 настоящего Положения о закупке.</w:t>
      </w:r>
    </w:p>
    <w:p w14:paraId="0DE2DE1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137. Результаты рассмотрения вторых частей заявок на участие в аукционе фиксируются в итоговом протоколе, подписываемом всеми присутствующими на заседании членами комиссии, не позднее даты окончания срока рассмотрения данных заявок, и размещаются заказчиком в единой информационной системе в соответствии со сроками, установленными частью 12 статьи 4 Федерального закона № 223-ФЗ.</w:t>
      </w:r>
    </w:p>
    <w:p w14:paraId="06D2154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138. Итоговый протокол должен содержать сведения, предусмотренные частью 14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а также сведения о количестве, объеме, цене закупаемых товаров, работ, услуг, сроке исполнения договора.</w:t>
      </w:r>
    </w:p>
    <w:p w14:paraId="23CA037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139. Победителем аукциона признается участник закупки в соответствии с частью 18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17F4D10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140. В случае, если комиссией принято решение о несоответствии требованиям, установленным документацией об аукционе всех вторых частей заявок или о соответствии указанным требованиям только одной второй части заявки, такой аукцион признается несостоявшимся.</w:t>
      </w:r>
    </w:p>
    <w:p w14:paraId="260450ED" w14:textId="77777777" w:rsidR="00F15E39" w:rsidRPr="00AA3A71" w:rsidRDefault="00F15E39">
      <w:pPr>
        <w:ind w:firstLine="709"/>
        <w:jc w:val="center"/>
        <w:rPr>
          <w:rFonts w:ascii="PT Astra Serif" w:hAnsi="PT Astra Serif"/>
          <w:color w:val="auto"/>
          <w:sz w:val="22"/>
        </w:rPr>
      </w:pPr>
    </w:p>
    <w:p w14:paraId="0EA15F97"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Условия применения и порядок проведения закрытого аукциона</w:t>
      </w:r>
    </w:p>
    <w:p w14:paraId="5FDCEAA0" w14:textId="77777777" w:rsidR="00F15E39" w:rsidRPr="00AA3A71" w:rsidRDefault="00F15E39">
      <w:pPr>
        <w:ind w:firstLine="709"/>
        <w:jc w:val="both"/>
        <w:rPr>
          <w:rFonts w:ascii="PT Astra Serif" w:hAnsi="PT Astra Serif"/>
          <w:color w:val="auto"/>
          <w:sz w:val="22"/>
        </w:rPr>
      </w:pPr>
    </w:p>
    <w:p w14:paraId="3921D84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141. Закрытый аукцион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w:t>
      </w:r>
      <w:r w:rsidRPr="00AA3A71">
        <w:rPr>
          <w:rFonts w:ascii="PT Astra Serif" w:hAnsi="PT Astra Serif"/>
          <w:color w:val="auto"/>
          <w:sz w:val="22"/>
          <w:vertAlign w:val="superscript"/>
        </w:rPr>
        <w:t>1</w:t>
      </w:r>
      <w:r w:rsidRPr="00AA3A71">
        <w:rPr>
          <w:rFonts w:ascii="PT Astra Serif" w:hAnsi="PT Astra Serif"/>
          <w:color w:val="auto"/>
          <w:sz w:val="22"/>
        </w:rPr>
        <w:t xml:space="preserve"> Федерального закона № 223-ФЗ, или если в отношении такой закупки Правительством Российской Федерации принято решение в соответствии с частью 16 статьи 4 Федерального закона № 223-ФЗ.</w:t>
      </w:r>
    </w:p>
    <w:p w14:paraId="6271E26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142. Проведение закрытого аукциона осуществляется в порядке, установленном статьей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с учетом особенностей, предусмотренных статьей 3</w:t>
      </w:r>
      <w:r w:rsidRPr="00AA3A71">
        <w:rPr>
          <w:rFonts w:ascii="PT Astra Serif" w:hAnsi="PT Astra Serif"/>
          <w:color w:val="auto"/>
          <w:sz w:val="22"/>
          <w:vertAlign w:val="superscript"/>
        </w:rPr>
        <w:t>5</w:t>
      </w:r>
      <w:r w:rsidRPr="00AA3A71">
        <w:rPr>
          <w:rFonts w:ascii="PT Astra Serif" w:hAnsi="PT Astra Serif"/>
          <w:color w:val="auto"/>
          <w:sz w:val="22"/>
        </w:rPr>
        <w:t xml:space="preserve"> Федерального закона № 223-ФЗ, с применением настоящего Положения о закупке. </w:t>
      </w:r>
    </w:p>
    <w:p w14:paraId="4608148A" w14:textId="77777777" w:rsidR="00F15E39" w:rsidRPr="00AA3A71" w:rsidRDefault="00F15E39">
      <w:pPr>
        <w:ind w:firstLine="709"/>
        <w:jc w:val="center"/>
        <w:rPr>
          <w:rFonts w:ascii="PT Astra Serif" w:hAnsi="PT Astra Serif"/>
          <w:color w:val="auto"/>
          <w:sz w:val="22"/>
        </w:rPr>
      </w:pPr>
    </w:p>
    <w:p w14:paraId="3F08BAAA"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Заключение договора по результатам проведения аукциона</w:t>
      </w:r>
    </w:p>
    <w:p w14:paraId="4CEDDF01"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 xml:space="preserve"> </w:t>
      </w:r>
    </w:p>
    <w:p w14:paraId="5C90FBA2" w14:textId="3966E8F1"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 xml:space="preserve">143. </w:t>
      </w:r>
      <w:r w:rsidR="00C52B2D" w:rsidRPr="00AA3A71">
        <w:rPr>
          <w:rFonts w:ascii="PT Astra Serif" w:eastAsia="Calibri" w:hAnsi="PT Astra Serif"/>
          <w:color w:val="000000" w:themeColor="text1"/>
          <w:sz w:val="22"/>
          <w:szCs w:val="22"/>
        </w:rPr>
        <w:t>При проведении аукциона, который проводится путем снижения НМЦД, указанной в извещении о проведении аукциона, на «шаг», установленный в документации об аукционе,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с учетом требований статьи 3</w:t>
      </w:r>
      <w:r w:rsidR="00C52B2D" w:rsidRPr="00AA3A71">
        <w:rPr>
          <w:rFonts w:ascii="PT Astra Serif" w:eastAsia="Calibri" w:hAnsi="PT Astra Serif"/>
          <w:color w:val="000000" w:themeColor="text1"/>
          <w:sz w:val="22"/>
          <w:szCs w:val="22"/>
          <w:vertAlign w:val="superscript"/>
        </w:rPr>
        <w:t>1-4</w:t>
      </w:r>
      <w:r w:rsidR="00C52B2D" w:rsidRPr="00AA3A71">
        <w:rPr>
          <w:rFonts w:ascii="PT Astra Serif" w:eastAsia="Calibri" w:hAnsi="PT Astra Serif"/>
          <w:color w:val="000000" w:themeColor="text1"/>
          <w:sz w:val="22"/>
          <w:szCs w:val="22"/>
        </w:rPr>
        <w:t xml:space="preserve"> Федерального закона № 223-ФЗ в случае установления запрета, ограничения, преимущества в соответствии с пунктом 1 части 2 статьи 3</w:t>
      </w:r>
      <w:r w:rsidR="00C52B2D" w:rsidRPr="00AA3A71">
        <w:rPr>
          <w:rFonts w:ascii="PT Astra Serif" w:eastAsia="Calibri" w:hAnsi="PT Astra Serif"/>
          <w:color w:val="000000" w:themeColor="text1"/>
          <w:sz w:val="22"/>
          <w:szCs w:val="22"/>
          <w:vertAlign w:val="superscript"/>
        </w:rPr>
        <w:t xml:space="preserve">1-4 </w:t>
      </w:r>
      <w:r w:rsidR="00C52B2D" w:rsidRPr="00AA3A71">
        <w:rPr>
          <w:rFonts w:ascii="PT Astra Serif" w:eastAsia="Calibri" w:hAnsi="PT Astra Serif"/>
          <w:color w:val="000000" w:themeColor="text1"/>
          <w:sz w:val="22"/>
          <w:szCs w:val="22"/>
        </w:rPr>
        <w:t>Федерального закона № 223-ФЗ;</w:t>
      </w:r>
    </w:p>
    <w:p w14:paraId="411260A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144. В течение пяти дней с даты размещения в единой информационной системе итогового протокола заказчиком размещается на электронной площадке без своей подписи проект договора, который составляется путем включения в проект договора, прилагаемый к документации об аукционе, цены договора и (или) цены </w:t>
      </w:r>
      <w:r w:rsidRPr="00AA3A71">
        <w:rPr>
          <w:rFonts w:ascii="PT Astra Serif" w:hAnsi="PT Astra Serif"/>
          <w:color w:val="auto"/>
          <w:sz w:val="22"/>
        </w:rPr>
        <w:lastRenderedPageBreak/>
        <w:t>единицы товара, работы, услуги, предложенной победителем такого аукциона, с которым заключается договор, информации о товаре (товарном знаке и (или) конкретных показателях товара).</w:t>
      </w:r>
    </w:p>
    <w:p w14:paraId="7911ADB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145. В течение пяти дней с даты размещения заказчиком на электронной площадке проекта договора победителем аукциона подписывается электронной подписью указанный проект договора, размещается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аукциона и документации об аукционе, либо размещается протокол разногласий, предусмотренный </w:t>
      </w:r>
      <w:hyperlink w:anchor="Par3" w:history="1">
        <w:r w:rsidRPr="00AA3A71">
          <w:rPr>
            <w:rFonts w:ascii="PT Astra Serif" w:hAnsi="PT Astra Serif"/>
            <w:color w:val="auto"/>
            <w:sz w:val="22"/>
          </w:rPr>
          <w:t>пунктом</w:t>
        </w:r>
      </w:hyperlink>
      <w:r w:rsidRPr="00AA3A71">
        <w:rPr>
          <w:rFonts w:ascii="PT Astra Serif" w:hAnsi="PT Astra Serif"/>
          <w:color w:val="auto"/>
          <w:sz w:val="22"/>
        </w:rPr>
        <w:t xml:space="preserve"> 146 настоящего Положения о закупке. </w:t>
      </w:r>
    </w:p>
    <w:p w14:paraId="3643472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146. В течение пяти дней с даты размещения заказчиком на электронной площадке проекта договора победителем аукциона, с которым заключается договор, в случае наличия разногласий по проекту договора, размещенному в соответствии с </w:t>
      </w:r>
      <w:hyperlink w:anchor="Par1" w:history="1">
        <w:r w:rsidRPr="00AA3A71">
          <w:rPr>
            <w:rFonts w:ascii="PT Astra Serif" w:hAnsi="PT Astra Serif"/>
            <w:color w:val="auto"/>
            <w:sz w:val="22"/>
          </w:rPr>
          <w:t xml:space="preserve">пунктом </w:t>
        </w:r>
      </w:hyperlink>
      <w:r w:rsidRPr="00AA3A71">
        <w:rPr>
          <w:rFonts w:ascii="PT Astra Serif" w:hAnsi="PT Astra Serif"/>
          <w:color w:val="auto"/>
          <w:sz w:val="22"/>
        </w:rPr>
        <w:t>144 настоящего Положения о закупке, размещается на электронной площадке протокол разногласий, подписанный электронной подписью лица, имеющего право действовать от имени победителя аукциона. Указанный протокол может быть размещен на электронной площадке в отношении соответствующего договора не более чем один раз. При этом победителем аукциона, с которым заключается договор, указывается в протоколе разногласий замечания к положениям проекта договора, не соответствующим документации об аукционе и своей заявке на участие в аукционе, с указанием соответствующих положений данных документов.</w:t>
      </w:r>
    </w:p>
    <w:p w14:paraId="4E0CDFF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147. В течение трех рабочих дней с даты размещения победителем аукциона на электронной площадке в соответствии с пунктом 146 настоящего Положения о закупке протокола разногласий заказчиком рассматривается протокол разногласий и без своей подписи размещается на электронной площадке доработанный проект договора либо повторно размещается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аукциона. При этом размещение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аукциона допускается при условии, что такой победитель разместил на электронной площадке протокол разногласий в соответствии с </w:t>
      </w:r>
      <w:hyperlink w:anchor="Par3" w:history="1">
        <w:r w:rsidRPr="00AA3A71">
          <w:rPr>
            <w:rFonts w:ascii="PT Astra Serif" w:hAnsi="PT Astra Serif"/>
            <w:color w:val="auto"/>
            <w:sz w:val="22"/>
          </w:rPr>
          <w:t xml:space="preserve">пунктом </w:t>
        </w:r>
      </w:hyperlink>
      <w:r w:rsidRPr="00AA3A71">
        <w:rPr>
          <w:rFonts w:ascii="PT Astra Serif" w:hAnsi="PT Astra Serif"/>
          <w:color w:val="auto"/>
          <w:sz w:val="22"/>
        </w:rPr>
        <w:t>146 настоящего Положения о закупке.</w:t>
      </w:r>
    </w:p>
    <w:p w14:paraId="5EF8967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148. В течение трех рабочих дней с даты размещения заказчиком на электронной площадке документов, предусмотренных </w:t>
      </w:r>
      <w:hyperlink w:anchor="Par4" w:history="1">
        <w:r w:rsidRPr="00AA3A71">
          <w:rPr>
            <w:rFonts w:ascii="PT Astra Serif" w:hAnsi="PT Astra Serif"/>
            <w:color w:val="auto"/>
            <w:sz w:val="22"/>
          </w:rPr>
          <w:t xml:space="preserve">пунктом </w:t>
        </w:r>
      </w:hyperlink>
      <w:r w:rsidRPr="00AA3A71">
        <w:rPr>
          <w:rFonts w:ascii="PT Astra Serif" w:hAnsi="PT Astra Serif"/>
          <w:color w:val="auto"/>
          <w:sz w:val="22"/>
        </w:rPr>
        <w:t>147 настоящего Положения о закупке, победителем аукциона размещается на электронной площадке проект договора, подписанный электронной подписью лица, имеющего право действовать от имени такого победителя, а также документ, подтверждающий предоставление обеспечения исполнения договора, если данное требование установлено в извещении о проведении аукциона и  документации об аукционе, подписанный электронной подписью указанного лица.</w:t>
      </w:r>
    </w:p>
    <w:p w14:paraId="01B1329E" w14:textId="77777777" w:rsidR="00F15E39" w:rsidRPr="00AA3A71" w:rsidRDefault="008D28A4">
      <w:pPr>
        <w:ind w:firstLine="709"/>
        <w:jc w:val="both"/>
        <w:rPr>
          <w:rFonts w:ascii="PT Astra Serif" w:hAnsi="PT Astra Serif"/>
          <w:color w:val="auto"/>
          <w:sz w:val="22"/>
        </w:rPr>
      </w:pPr>
      <w:bookmarkStart w:id="8" w:name="Par6"/>
      <w:bookmarkEnd w:id="8"/>
      <w:r w:rsidRPr="00AA3A71">
        <w:rPr>
          <w:rFonts w:ascii="PT Astra Serif" w:hAnsi="PT Astra Serif"/>
          <w:color w:val="auto"/>
          <w:sz w:val="22"/>
        </w:rPr>
        <w:t>149. В течение трех рабочих дней с даты размещения на электронной площадке проекта договора, подписанного электронной подписью лица, имеющего право действовать от имени победителя аукциона, и предоставления таким победителем соответствующего требованиям извещения о проведении аукциона и документации об аукционе обеспечения исполнения договора заказчиком размещается на электронной площадке договор, подписанный электронной подписью лица, имеющего право действовать от имени заказчика.</w:t>
      </w:r>
    </w:p>
    <w:p w14:paraId="05EF93A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150. Если при проведении аукциона цена договора снижена до нуля и аукцион проводится на право заключить договор, такой договор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победителем аукциона, с которым заключается договор, денежных средств в размере предложенной таким победителем цены на право заключить договор, а также предоставление обеспечения исполнения договора, если заказчиком было установлено такое требование в извещении о проведении аукциона и документации об аукционе.</w:t>
      </w:r>
    </w:p>
    <w:p w14:paraId="52FFD5E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151. Со дня размещения на электронной площадке предусмотренного </w:t>
      </w:r>
      <w:hyperlink w:anchor="Par6" w:history="1">
        <w:r w:rsidRPr="00AA3A71">
          <w:rPr>
            <w:rFonts w:ascii="PT Astra Serif" w:hAnsi="PT Astra Serif"/>
            <w:color w:val="auto"/>
            <w:sz w:val="22"/>
          </w:rPr>
          <w:t>пунктом</w:t>
        </w:r>
      </w:hyperlink>
      <w:r w:rsidRPr="00AA3A71">
        <w:rPr>
          <w:rFonts w:ascii="PT Astra Serif" w:hAnsi="PT Astra Serif"/>
          <w:color w:val="auto"/>
          <w:sz w:val="22"/>
        </w:rPr>
        <w:t xml:space="preserve"> 150 настоящего Положения о закупке и подписанного заказчиком договора он считается заключенным.</w:t>
      </w:r>
    </w:p>
    <w:p w14:paraId="3BBE72F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152. Договор по результатам проведения аукциона заключается в соответствии со сроками, предусмотренными частью 15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144CB5FD" w14:textId="77777777" w:rsidR="00F15E39" w:rsidRPr="00AA3A71" w:rsidRDefault="008D28A4">
      <w:pPr>
        <w:ind w:firstLine="709"/>
        <w:jc w:val="both"/>
        <w:rPr>
          <w:rFonts w:ascii="PT Astra Serif" w:hAnsi="PT Astra Serif"/>
          <w:color w:val="auto"/>
          <w:sz w:val="22"/>
        </w:rPr>
      </w:pPr>
      <w:bookmarkStart w:id="9" w:name="Par12"/>
      <w:bookmarkEnd w:id="9"/>
      <w:r w:rsidRPr="00AA3A71">
        <w:rPr>
          <w:rFonts w:ascii="PT Astra Serif" w:hAnsi="PT Astra Serif"/>
          <w:color w:val="auto"/>
          <w:sz w:val="22"/>
        </w:rPr>
        <w:t xml:space="preserve">153. Победитель аукциона признается </w:t>
      </w:r>
      <w:proofErr w:type="gramStart"/>
      <w:r w:rsidRPr="00AA3A71">
        <w:rPr>
          <w:rFonts w:ascii="PT Astra Serif" w:hAnsi="PT Astra Serif"/>
          <w:color w:val="auto"/>
          <w:sz w:val="22"/>
        </w:rPr>
        <w:t>заказчиком</w:t>
      </w:r>
      <w:proofErr w:type="gramEnd"/>
      <w:r w:rsidRPr="00AA3A71">
        <w:rPr>
          <w:rFonts w:ascii="PT Astra Serif" w:hAnsi="PT Astra Serif"/>
          <w:color w:val="auto"/>
          <w:sz w:val="22"/>
        </w:rPr>
        <w:t xml:space="preserve"> уклонившимся от заключения договора в случае, если в сроки, предусмотренные настоящим разделом, не направил заказчику проект договора, подписанный лицом, имеющим право действовать от имени такого победителя. При этом заказчиком не позднее одного рабочего дня, следующего за днем признания победителя аукциона уклонившимся от заключения договора, составляется и размещается на электронной площадке протокол о признании такого победителя уклонившимся от заключения договора. Аукцион признается не состоявшимся в случае, если победитель аукциона уклонился от заключения договора.</w:t>
      </w:r>
    </w:p>
    <w:p w14:paraId="5DEE58FD" w14:textId="60E0FBA6"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В случае, если победитель аукциона признан уклонившимся от заключения договора, заказчик вправе заключить договор с участником аукциона, заявке которого в соответствии с итоговым протоколом присвоен </w:t>
      </w:r>
      <w:r w:rsidRPr="00AA3A71">
        <w:rPr>
          <w:rFonts w:ascii="PT Astra Serif" w:hAnsi="PT Astra Serif"/>
          <w:color w:val="auto"/>
          <w:sz w:val="22"/>
        </w:rPr>
        <w:lastRenderedPageBreak/>
        <w:t>второй порядковый номер, в соответствии с подпунктом 1 пункта 222 настоящего Положения о закупке в порядке, определенном настоящим разделом.</w:t>
      </w:r>
    </w:p>
    <w:p w14:paraId="1BD8D6F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В случае отказа от заключения договора участника аукциона, заявке которого в соответствии с итоговым протоколом присвоен второй порядковый номер, заказчик вправе заключить договор с участником аукциона, заявке которого присвоен третий порядковый номер или последующие порядковые номера, либо провести закупку повторно.</w:t>
      </w:r>
    </w:p>
    <w:p w14:paraId="68BAF779" w14:textId="77777777" w:rsidR="00F15E39" w:rsidRPr="00AA3A71" w:rsidRDefault="008D28A4">
      <w:pPr>
        <w:ind w:firstLine="709"/>
        <w:jc w:val="both"/>
        <w:rPr>
          <w:rFonts w:ascii="PT Astra Serif" w:hAnsi="PT Astra Serif"/>
          <w:color w:val="auto"/>
          <w:sz w:val="22"/>
        </w:rPr>
      </w:pPr>
      <w:bookmarkStart w:id="10" w:name="Par13"/>
      <w:bookmarkEnd w:id="10"/>
      <w:r w:rsidRPr="00AA3A71">
        <w:rPr>
          <w:rFonts w:ascii="PT Astra Serif" w:hAnsi="PT Astra Serif"/>
          <w:color w:val="auto"/>
          <w:sz w:val="22"/>
        </w:rPr>
        <w:t>154.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настоящим разделом сроки, указанная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настоящим разделом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14:paraId="67B4DCEF" w14:textId="77777777" w:rsidR="00F15E39" w:rsidRPr="00AA3A71" w:rsidRDefault="00F15E39">
      <w:pPr>
        <w:ind w:firstLine="709"/>
        <w:jc w:val="center"/>
        <w:rPr>
          <w:rFonts w:ascii="PT Astra Serif" w:hAnsi="PT Astra Serif"/>
          <w:color w:val="auto"/>
          <w:sz w:val="22"/>
        </w:rPr>
      </w:pPr>
    </w:p>
    <w:p w14:paraId="208C9FF5" w14:textId="77777777" w:rsidR="00F15E39" w:rsidRPr="00AA3A71" w:rsidRDefault="008D28A4">
      <w:pPr>
        <w:ind w:firstLine="709"/>
        <w:jc w:val="center"/>
        <w:rPr>
          <w:rFonts w:ascii="PT Astra Serif" w:hAnsi="PT Astra Serif"/>
          <w:color w:val="auto"/>
          <w:sz w:val="22"/>
          <w:vertAlign w:val="superscript"/>
        </w:rPr>
      </w:pPr>
      <w:r w:rsidRPr="00AA3A71">
        <w:rPr>
          <w:rFonts w:ascii="PT Astra Serif" w:hAnsi="PT Astra Serif"/>
          <w:color w:val="auto"/>
          <w:sz w:val="22"/>
        </w:rPr>
        <w:t>Последствия признания аукциона несостоявшимся</w:t>
      </w:r>
    </w:p>
    <w:p w14:paraId="4DE13965" w14:textId="77777777" w:rsidR="00F15E39" w:rsidRPr="00AA3A71" w:rsidRDefault="00F15E39">
      <w:pPr>
        <w:ind w:firstLine="709"/>
        <w:jc w:val="center"/>
        <w:rPr>
          <w:rFonts w:ascii="PT Astra Serif" w:hAnsi="PT Astra Serif"/>
          <w:color w:val="auto"/>
          <w:sz w:val="22"/>
        </w:rPr>
      </w:pPr>
    </w:p>
    <w:p w14:paraId="5463A4C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155. В случае, если аукцион признан не состоявшимся по основанию, предусмотренному </w:t>
      </w:r>
      <w:hyperlink w:anchor="Par1" w:history="1">
        <w:r w:rsidRPr="00AA3A71">
          <w:rPr>
            <w:rFonts w:ascii="PT Astra Serif" w:hAnsi="PT Astra Serif"/>
            <w:color w:val="auto"/>
            <w:sz w:val="22"/>
          </w:rPr>
          <w:t xml:space="preserve">пунктом </w:t>
        </w:r>
      </w:hyperlink>
      <w:r w:rsidRPr="00AA3A71">
        <w:rPr>
          <w:rFonts w:ascii="PT Astra Serif" w:hAnsi="PT Astra Serif"/>
          <w:color w:val="auto"/>
          <w:sz w:val="22"/>
        </w:rPr>
        <w:t>113 настоящего Положения о закупке в связи с тем, что по окончании срока подачи заявок на участие в аукционе подана только одна заявка:</w:t>
      </w:r>
    </w:p>
    <w:p w14:paraId="0DB5D61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в течение трех рабочих дней с даты получения от оператора электронной площадки единственной заявки на участие в аукционе комиссией рассматривается данная заявка на предмет соответствия требованиям документации о таком аукционе, результаты рассмотрения всех частей единственной заявки на участие в таком аукционе фиксируются в итоговом протоколе, подписываемом всеми присутствующими на заседании членами комиссии;</w:t>
      </w:r>
    </w:p>
    <w:p w14:paraId="13E2073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итоговый протокол размещается заказчиком в единой информационной системе в соответствии со сроками, установленными частью 12 статьи 4 Федерального закона № 223-ФЗ;</w:t>
      </w:r>
    </w:p>
    <w:p w14:paraId="613CB0C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 договор заключается с участником аукциона, подавшим единственную заявку на участие в нем, если данный участник и поданная им заявка на участие в таком аукционе признаны соответствующими требованиям документации об аукционе, в соответствии с подпунктом 1 пункта 222 настоящего Положения о закупке в порядке, установленном настоящим разделом. </w:t>
      </w:r>
    </w:p>
    <w:p w14:paraId="211F915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156. В случае, если аукцион признан не состоявшимся по основанию, предусмотренному </w:t>
      </w:r>
      <w:hyperlink w:anchor="Par1" w:history="1">
        <w:r w:rsidRPr="00AA3A71">
          <w:rPr>
            <w:rFonts w:ascii="PT Astra Serif" w:hAnsi="PT Astra Serif"/>
            <w:color w:val="auto"/>
            <w:sz w:val="22"/>
          </w:rPr>
          <w:t xml:space="preserve">пунктом </w:t>
        </w:r>
      </w:hyperlink>
      <w:r w:rsidRPr="00AA3A71">
        <w:rPr>
          <w:rFonts w:ascii="PT Astra Serif" w:hAnsi="PT Astra Serif"/>
          <w:color w:val="auto"/>
          <w:sz w:val="22"/>
        </w:rPr>
        <w:t>121 настоящего Положения о закупке в связи с тем, что по результатам рассмотрения первых частей заявок на участие в аукционе комиссией принято решение о признании только одного участника закупки, подавшего заявку на участие в таком аукционе, его участником:</w:t>
      </w:r>
    </w:p>
    <w:p w14:paraId="5316FB4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в течение трех рабочих дней с даты получения от оператора электронной площадки второй части заявки на участие в аукционе комиссией рассматривается данная заявка, информация и документы, в части соответствия их требованиям, установленным документацией о таком аукционе, результаты рассмотрения второй части заявки на участие в таком аукционе фиксируются в итоговом протоколе, подписываемом всеми присутствующими на заседании членами комиссии;</w:t>
      </w:r>
    </w:p>
    <w:p w14:paraId="33B2189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итоговый протокол размещается заказчиком в единой информационной системе в соответствии со сроками, установленными частью 12 статьи 4 Федерального закона № 223-ФЗ;</w:t>
      </w:r>
    </w:p>
    <w:p w14:paraId="5265941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договор заключается с участником аукциона, если этот участник и вторая часть заявки на участие в таком аукционе признаны соответствующими требованиям документации об аукционе, в соответствии с подпунктом 1 пункта 222 настоящего Положения о закупке в порядке, установленном настоящим разделом.</w:t>
      </w:r>
    </w:p>
    <w:p w14:paraId="13544FD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157. В случае, если аукцион признан не состоявшимся по основанию, предусмотренному </w:t>
      </w:r>
      <w:hyperlink w:anchor="Par1" w:history="1">
        <w:r w:rsidRPr="00AA3A71">
          <w:rPr>
            <w:rFonts w:ascii="PT Astra Serif" w:hAnsi="PT Astra Serif"/>
            <w:color w:val="auto"/>
            <w:sz w:val="22"/>
          </w:rPr>
          <w:t xml:space="preserve">пунктом </w:t>
        </w:r>
      </w:hyperlink>
      <w:r w:rsidRPr="00AA3A71">
        <w:rPr>
          <w:rFonts w:ascii="PT Astra Serif" w:hAnsi="PT Astra Serif"/>
          <w:color w:val="auto"/>
          <w:sz w:val="22"/>
        </w:rPr>
        <w:t xml:space="preserve">140 настоящего Положения о закупке в связи с тем, что комиссией принято решение о соответствии требованиям, установленным документацией об аукционе только одной второй части заявки договор заключается с участником аукциона, в соответствии с подпунктом 1 пункта 222 настоящего Положения о закупке в порядке, установленном настоящим разделом. </w:t>
      </w:r>
    </w:p>
    <w:p w14:paraId="248852DC" w14:textId="44E5E826" w:rsidR="00F15E39" w:rsidRPr="00AA3A71" w:rsidRDefault="008D28A4">
      <w:pPr>
        <w:ind w:firstLine="709"/>
        <w:jc w:val="both"/>
        <w:rPr>
          <w:rFonts w:ascii="PT Astra Serif" w:hAnsi="PT Astra Serif"/>
          <w:color w:val="auto"/>
          <w:sz w:val="22"/>
          <w:vertAlign w:val="superscript"/>
        </w:rPr>
      </w:pPr>
      <w:r w:rsidRPr="00AA3A71">
        <w:rPr>
          <w:rFonts w:ascii="PT Astra Serif" w:hAnsi="PT Astra Serif"/>
          <w:color w:val="auto"/>
          <w:sz w:val="22"/>
        </w:rPr>
        <w:t xml:space="preserve">158. Договор заключается с единственным поставщиком (исполнителем, подрядчиком) в соответствии с подпунктом 1 пункта 222 настоящего Положения о закупке в случае, если аукцион признан не состоявшимся, по основаниям, предусмотренным: </w:t>
      </w:r>
    </w:p>
    <w:p w14:paraId="1CDF94A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пунктом 113 настоящего Положения о закупке в связи с тем, что по окончании срока подачи заявок на участие в аукционе не подано ни одной заявки;</w:t>
      </w:r>
    </w:p>
    <w:p w14:paraId="485645C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пунктом 121 настоящего Положения о закупке в связи, что по результатам рассмотрения первых частей заявок на участие в аукционе комиссией принято решение об отказе в допуске к участию в таком аукционе всех участников закупки, подавших заявки на участие в нем;</w:t>
      </w:r>
    </w:p>
    <w:p w14:paraId="30C0845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3) пунктом 131 настоящего Положения о закупке, в связи с тем, что после начала проведения аукциона ни один из его участников не подал предложение о цене договора либо о цене единицы товара, работы, услуги;</w:t>
      </w:r>
    </w:p>
    <w:p w14:paraId="64A2DB2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пунктом 140 настоящего Положения о закупке, в связи с тем, что комиссией принято решение о несоответствии требованиям, установленным документацией об аукционе, всех вторых частей заявок на участие в нем;</w:t>
      </w:r>
    </w:p>
    <w:p w14:paraId="56BE01D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пунктом 153 настоящего Положения о закупке, в связи с тем, что победитель аукциона уклонился от заключения договора и в итоговом протоколе отсутствуют заявки иных участников аукциона.</w:t>
      </w:r>
    </w:p>
    <w:p w14:paraId="4FD35F9D" w14:textId="77777777" w:rsidR="00F15E39" w:rsidRPr="00AA3A71" w:rsidRDefault="00F15E39">
      <w:pPr>
        <w:ind w:firstLine="709"/>
        <w:jc w:val="center"/>
        <w:rPr>
          <w:rFonts w:ascii="PT Astra Serif" w:hAnsi="PT Astra Serif"/>
          <w:color w:val="auto"/>
          <w:sz w:val="22"/>
        </w:rPr>
      </w:pPr>
    </w:p>
    <w:p w14:paraId="7B07F5B4"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4. Определение поставщика (исполнителя, подрядчика) путем проведения запроса котировок</w:t>
      </w:r>
    </w:p>
    <w:p w14:paraId="7B69FB44" w14:textId="77777777" w:rsidR="00F15E39" w:rsidRPr="00AA3A71" w:rsidRDefault="00F15E39">
      <w:pPr>
        <w:ind w:firstLine="709"/>
        <w:jc w:val="center"/>
        <w:rPr>
          <w:rFonts w:ascii="PT Astra Serif" w:hAnsi="PT Astra Serif"/>
          <w:color w:val="auto"/>
          <w:sz w:val="22"/>
        </w:rPr>
      </w:pPr>
    </w:p>
    <w:p w14:paraId="2BD949BA"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Проведение запроса котировок</w:t>
      </w:r>
    </w:p>
    <w:p w14:paraId="49EE3F4F" w14:textId="77777777" w:rsidR="00F15E39" w:rsidRPr="00AA3A71" w:rsidRDefault="00F15E39">
      <w:pPr>
        <w:ind w:firstLine="709"/>
        <w:jc w:val="center"/>
        <w:rPr>
          <w:rFonts w:ascii="PT Astra Serif" w:hAnsi="PT Astra Serif"/>
          <w:color w:val="auto"/>
          <w:sz w:val="22"/>
        </w:rPr>
      </w:pPr>
    </w:p>
    <w:p w14:paraId="53FF9243" w14:textId="19BD3C26" w:rsidR="00F15E39" w:rsidRPr="00AA3A71" w:rsidRDefault="008D28A4">
      <w:pPr>
        <w:ind w:firstLine="709"/>
        <w:jc w:val="both"/>
        <w:rPr>
          <w:rFonts w:ascii="PT Astra Serif" w:hAnsi="PT Astra Serif"/>
          <w:color w:val="auto"/>
          <w:sz w:val="27"/>
        </w:rPr>
      </w:pPr>
      <w:r w:rsidRPr="00AA3A71">
        <w:rPr>
          <w:rFonts w:ascii="PT Astra Serif" w:hAnsi="PT Astra Serif"/>
          <w:color w:val="auto"/>
          <w:sz w:val="22"/>
        </w:rPr>
        <w:t>159. Заказчиком осуществляются закупки путем проведения запроса котировок в случае, если НМЦД не превышает пять миллионов рублей.</w:t>
      </w:r>
    </w:p>
    <w:p w14:paraId="6CB53E15" w14:textId="77777777" w:rsidR="00F15E39" w:rsidRPr="00AA3A71" w:rsidRDefault="00F15E39">
      <w:pPr>
        <w:ind w:firstLine="709"/>
        <w:jc w:val="center"/>
        <w:rPr>
          <w:rFonts w:ascii="PT Astra Serif" w:hAnsi="PT Astra Serif"/>
          <w:color w:val="auto"/>
          <w:sz w:val="22"/>
        </w:rPr>
      </w:pPr>
    </w:p>
    <w:p w14:paraId="001B99DA"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Извещение о проведении запроса котировок</w:t>
      </w:r>
    </w:p>
    <w:p w14:paraId="3DE9FB2A" w14:textId="77777777" w:rsidR="00F15E39" w:rsidRPr="00AA3A71" w:rsidRDefault="00F15E39">
      <w:pPr>
        <w:ind w:firstLine="709"/>
        <w:jc w:val="both"/>
        <w:rPr>
          <w:rFonts w:ascii="PT Astra Serif" w:hAnsi="PT Astra Serif"/>
          <w:color w:val="auto"/>
          <w:sz w:val="22"/>
        </w:rPr>
      </w:pPr>
    </w:p>
    <w:p w14:paraId="5455523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160. Извещение о проведении запроса котировок размещается заказчиком в единой информационной системе в соответствии со сроками, установленными частью 21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04D8996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161. В извещении о проведении запроса котировок должны быть указаны следующие сведения:</w:t>
      </w:r>
    </w:p>
    <w:p w14:paraId="0481FE0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способ осуществления закупки;</w:t>
      </w:r>
    </w:p>
    <w:p w14:paraId="09FB24D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наименование, место нахождения, почтовый адрес, адрес электронной почты, номер контактного телефона заказчика;</w:t>
      </w:r>
    </w:p>
    <w:p w14:paraId="02C02A5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адрес электронной площадки в информационно-телекоммуникационной сети «Интернет»;</w:t>
      </w:r>
    </w:p>
    <w:p w14:paraId="64C5F499" w14:textId="77777777" w:rsidR="0072166A" w:rsidRPr="00AA3A71" w:rsidRDefault="008D28A4" w:rsidP="0072166A">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hAnsi="PT Astra Serif"/>
          <w:color w:val="auto"/>
          <w:sz w:val="22"/>
          <w:szCs w:val="22"/>
        </w:rPr>
        <w:t xml:space="preserve">4) </w:t>
      </w:r>
      <w:r w:rsidR="0072166A" w:rsidRPr="00AA3A71">
        <w:rPr>
          <w:rFonts w:ascii="PT Astra Serif" w:eastAsia="Calibri" w:hAnsi="PT Astra Serif"/>
          <w:color w:val="000000" w:themeColor="text1"/>
          <w:sz w:val="22"/>
          <w:szCs w:val="22"/>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28" w:history="1">
        <w:r w:rsidR="0072166A" w:rsidRPr="00AA3A71">
          <w:rPr>
            <w:rFonts w:ascii="PT Astra Serif" w:eastAsia="Calibri" w:hAnsi="PT Astra Serif"/>
            <w:color w:val="000000" w:themeColor="text1"/>
            <w:sz w:val="22"/>
            <w:szCs w:val="22"/>
          </w:rPr>
          <w:t>частью 6</w:t>
        </w:r>
        <w:r w:rsidR="0072166A" w:rsidRPr="00AA3A71">
          <w:rPr>
            <w:rFonts w:ascii="PT Astra Serif" w:eastAsia="Calibri" w:hAnsi="PT Astra Serif"/>
            <w:color w:val="000000" w:themeColor="text1"/>
            <w:sz w:val="22"/>
            <w:szCs w:val="22"/>
            <w:vertAlign w:val="superscript"/>
          </w:rPr>
          <w:t>1</w:t>
        </w:r>
        <w:r w:rsidR="0072166A" w:rsidRPr="00AA3A71">
          <w:rPr>
            <w:rFonts w:ascii="PT Astra Serif" w:eastAsia="Calibri" w:hAnsi="PT Astra Serif"/>
            <w:color w:val="000000" w:themeColor="text1"/>
            <w:sz w:val="22"/>
            <w:szCs w:val="22"/>
          </w:rPr>
          <w:t xml:space="preserve"> статьи 3</w:t>
        </w:r>
      </w:hyperlink>
      <w:r w:rsidR="0072166A" w:rsidRPr="00AA3A71">
        <w:rPr>
          <w:rFonts w:ascii="PT Astra Serif" w:eastAsia="Calibri" w:hAnsi="PT Astra Serif"/>
          <w:color w:val="000000" w:themeColor="text1"/>
          <w:sz w:val="22"/>
          <w:szCs w:val="22"/>
        </w:rPr>
        <w:t xml:space="preserve"> Федерального закона № 223-ФЗ (при необходимости).</w:t>
      </w:r>
    </w:p>
    <w:p w14:paraId="2124F8DD" w14:textId="288197A5" w:rsidR="00F15E39" w:rsidRPr="00AA3A71" w:rsidRDefault="0072166A" w:rsidP="0072166A">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В случае если количество поставляемых товаров, объем подлежащих выполнению работ, оказанию услуг невозможно определить, предмет договора указывается без указания соответствующего количества и (или) объема;</w:t>
      </w:r>
    </w:p>
    <w:p w14:paraId="226C050A" w14:textId="54717E62"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5) </w:t>
      </w:r>
      <w:r w:rsidR="00F11DC4" w:rsidRPr="00AA3A71">
        <w:rPr>
          <w:rFonts w:ascii="PT Astra Serif" w:eastAsia="Calibri" w:hAnsi="PT Astra Serif"/>
          <w:color w:val="000000" w:themeColor="text1"/>
          <w:sz w:val="22"/>
          <w:szCs w:val="22"/>
        </w:rPr>
        <w:t>сведения о НМЦД, формуле цены и максимальном значении цены договора, начальной цене единицы товара, работы, услуги (начальной суммы цен единиц товара, работы, услуги) и максимальном значении цены договора (в случае, если количество поставляемых товаров, объем подлежащих выполнению работ, оказанию услуг невозможно определить);</w:t>
      </w:r>
    </w:p>
    <w:p w14:paraId="250A177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 место поставки товара, выполнения работы, оказания услуги;</w:t>
      </w:r>
    </w:p>
    <w:p w14:paraId="0F32167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форма заявки на участие в запросе котировок;</w:t>
      </w:r>
    </w:p>
    <w:p w14:paraId="0F952AA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8) порядок, дата начала, дата и время окончания срока подачи заявок на участие в запросе котировок (этапах запроса котировок) и порядок подведения итогов запроса котировок (этапах запроса котировок); </w:t>
      </w:r>
    </w:p>
    <w:p w14:paraId="6892047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требования к участникам запроса котировок;</w:t>
      </w:r>
    </w:p>
    <w:p w14:paraId="44C1FAC2" w14:textId="1212A6C8"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10) </w:t>
      </w:r>
      <w:r w:rsidR="006574B9" w:rsidRPr="00AA3A71">
        <w:rPr>
          <w:rFonts w:ascii="PT Astra Serif" w:eastAsia="Calibri" w:hAnsi="PT Astra Serif"/>
          <w:color w:val="000000" w:themeColor="text1"/>
          <w:sz w:val="22"/>
          <w:szCs w:val="22"/>
        </w:rPr>
        <w:t xml:space="preserve">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w:t>
      </w:r>
      <w:r w:rsidR="006574B9" w:rsidRPr="00AA3A71">
        <w:rPr>
          <w:rFonts w:ascii="PT Astra Serif" w:hAnsi="PT Astra Serif"/>
          <w:color w:val="000000" w:themeColor="text1"/>
          <w:sz w:val="22"/>
          <w:szCs w:val="22"/>
        </w:rPr>
        <w:t>Условие применяется в случае, если такие запрет, ограничение, преимущество установлены в соответствии с пунктом 1 части 2 статьи 3</w:t>
      </w:r>
      <w:r w:rsidR="006574B9" w:rsidRPr="00AA3A71">
        <w:rPr>
          <w:rFonts w:ascii="PT Astra Serif" w:hAnsi="PT Astra Serif"/>
          <w:color w:val="000000" w:themeColor="text1"/>
          <w:sz w:val="22"/>
          <w:szCs w:val="22"/>
          <w:vertAlign w:val="superscript"/>
        </w:rPr>
        <w:t xml:space="preserve">1-4 </w:t>
      </w:r>
      <w:r w:rsidR="006574B9" w:rsidRPr="00AA3A71">
        <w:rPr>
          <w:rFonts w:ascii="PT Astra Serif" w:hAnsi="PT Astra Serif"/>
          <w:color w:val="000000" w:themeColor="text1"/>
          <w:sz w:val="22"/>
          <w:szCs w:val="22"/>
        </w:rPr>
        <w:t>Федерального закона № 223-ФЗ в отношении товара, работы, услуги, являющихся предметом закупки;</w:t>
      </w:r>
    </w:p>
    <w:p w14:paraId="60BDC0C9" w14:textId="77777777" w:rsidR="00F15E39" w:rsidRPr="00AA3A71" w:rsidRDefault="008D28A4">
      <w:pPr>
        <w:widowControl w:val="0"/>
        <w:ind w:firstLine="709"/>
        <w:jc w:val="both"/>
        <w:rPr>
          <w:rFonts w:ascii="PT Astra Serif" w:hAnsi="PT Astra Serif"/>
          <w:color w:val="auto"/>
          <w:sz w:val="22"/>
        </w:rPr>
      </w:pPr>
      <w:r w:rsidRPr="00AA3A71">
        <w:rPr>
          <w:rFonts w:ascii="PT Astra Serif" w:hAnsi="PT Astra Serif"/>
          <w:color w:val="auto"/>
          <w:sz w:val="22"/>
        </w:rPr>
        <w:t>11)</w:t>
      </w:r>
      <w:r w:rsidRPr="00AA3A71">
        <w:rPr>
          <w:rStyle w:val="10"/>
          <w:rFonts w:ascii="PT Astra Serif" w:hAnsi="PT Astra Serif"/>
          <w:color w:val="auto"/>
          <w:sz w:val="22"/>
        </w:rPr>
        <w:t xml:space="preserve"> требования к содержанию, оформлению и составу заявки на участие в запросе котировок;</w:t>
      </w:r>
    </w:p>
    <w:p w14:paraId="6A99D6D4" w14:textId="77777777" w:rsidR="00F15E39" w:rsidRPr="00AA3A71" w:rsidRDefault="008D28A4">
      <w:pPr>
        <w:widowControl w:val="0"/>
        <w:ind w:firstLine="709"/>
        <w:jc w:val="both"/>
        <w:rPr>
          <w:rFonts w:ascii="PT Astra Serif" w:hAnsi="PT Astra Serif"/>
          <w:color w:val="auto"/>
          <w:sz w:val="22"/>
        </w:rPr>
      </w:pPr>
      <w:r w:rsidRPr="00AA3A71">
        <w:rPr>
          <w:rStyle w:val="10"/>
          <w:rFonts w:ascii="PT Astra Serif" w:hAnsi="PT Astra Serif"/>
          <w:color w:val="auto"/>
          <w:sz w:val="22"/>
        </w:rPr>
        <w:t>12) срок заключения договора по результатам проведения запроса котировок;</w:t>
      </w:r>
    </w:p>
    <w:p w14:paraId="2AD36DDD" w14:textId="77777777" w:rsidR="00F15E39" w:rsidRPr="00AA3A71" w:rsidRDefault="008D28A4">
      <w:pPr>
        <w:pStyle w:val="Footnote"/>
        <w:ind w:firstLine="709"/>
        <w:jc w:val="both"/>
        <w:rPr>
          <w:rFonts w:ascii="PT Astra Serif" w:hAnsi="PT Astra Serif"/>
          <w:color w:val="auto"/>
          <w:sz w:val="22"/>
        </w:rPr>
      </w:pPr>
      <w:r w:rsidRPr="00AA3A71">
        <w:rPr>
          <w:rStyle w:val="10"/>
          <w:rFonts w:ascii="PT Astra Serif" w:hAnsi="PT Astra Serif"/>
          <w:color w:val="auto"/>
          <w:sz w:val="22"/>
        </w:rPr>
        <w:t>13) участниками запроса котировок могут быть только субъекты малого и среднего предпринимательства (при закупке у субъектов малого и среднего предпринимательства в соответствии с Постановлением № 1352);</w:t>
      </w:r>
    </w:p>
    <w:p w14:paraId="060541E9" w14:textId="77777777" w:rsidR="00F15E39" w:rsidRPr="00AA3A71" w:rsidRDefault="00F15E39">
      <w:pPr>
        <w:widowControl w:val="0"/>
        <w:ind w:firstLine="709"/>
        <w:jc w:val="both"/>
        <w:rPr>
          <w:rFonts w:ascii="PT Astra Serif" w:hAnsi="PT Astra Serif"/>
          <w:color w:val="auto"/>
          <w:sz w:val="22"/>
        </w:rPr>
      </w:pPr>
    </w:p>
    <w:p w14:paraId="12BE3342"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Внесение изменений в извещение о проведении запроса котировок</w:t>
      </w:r>
    </w:p>
    <w:p w14:paraId="25C11384" w14:textId="77777777" w:rsidR="00F15E39" w:rsidRPr="00AA3A71" w:rsidRDefault="00F15E39">
      <w:pPr>
        <w:ind w:firstLine="709"/>
        <w:jc w:val="center"/>
        <w:rPr>
          <w:rFonts w:ascii="PT Astra Serif" w:hAnsi="PT Astra Serif"/>
          <w:color w:val="auto"/>
          <w:sz w:val="22"/>
        </w:rPr>
      </w:pPr>
    </w:p>
    <w:p w14:paraId="7B166CB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162. Изменения, вносимые в извещение о проведении запроса котировок, размещаются заказчиком в соответствии с частью 11 статьи 4 Федерального закона № 223-ФЗ.</w:t>
      </w:r>
    </w:p>
    <w:p w14:paraId="2654B5EB" w14:textId="77777777" w:rsidR="00F15E39" w:rsidRPr="00AA3A71" w:rsidRDefault="00F15E39">
      <w:pPr>
        <w:ind w:firstLine="709"/>
        <w:jc w:val="both"/>
        <w:rPr>
          <w:rFonts w:ascii="PT Astra Serif" w:hAnsi="PT Astra Serif"/>
          <w:color w:val="auto"/>
          <w:sz w:val="22"/>
        </w:rPr>
      </w:pPr>
    </w:p>
    <w:p w14:paraId="1AD3B657"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lastRenderedPageBreak/>
        <w:t>Порядок подачи заявок на участие в запросе котировок</w:t>
      </w:r>
    </w:p>
    <w:p w14:paraId="4706E366" w14:textId="77777777" w:rsidR="00F15E39" w:rsidRPr="00AA3A71" w:rsidRDefault="00F15E39">
      <w:pPr>
        <w:ind w:firstLine="709"/>
        <w:jc w:val="center"/>
        <w:rPr>
          <w:rFonts w:ascii="PT Astra Serif" w:hAnsi="PT Astra Serif"/>
          <w:color w:val="auto"/>
          <w:sz w:val="22"/>
        </w:rPr>
      </w:pPr>
    </w:p>
    <w:p w14:paraId="6E4E97F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163. Участник запрос котировок подает заявку на участие в запросе котировок в соответствии с требованиями частей 10 - 11 статьи 3</w:t>
      </w:r>
      <w:r w:rsidRPr="00AA3A71">
        <w:rPr>
          <w:rFonts w:ascii="PT Astra Serif" w:hAnsi="PT Astra Serif"/>
          <w:color w:val="auto"/>
          <w:sz w:val="22"/>
          <w:vertAlign w:val="superscript"/>
        </w:rPr>
        <w:t>2</w:t>
      </w:r>
      <w:r w:rsidRPr="00AA3A71">
        <w:rPr>
          <w:rFonts w:ascii="PT Astra Serif" w:hAnsi="PT Astra Serif"/>
          <w:color w:val="auto"/>
          <w:sz w:val="22"/>
        </w:rPr>
        <w:t>, части 11 статьи 3</w:t>
      </w:r>
      <w:r w:rsidRPr="00AA3A71">
        <w:rPr>
          <w:rFonts w:ascii="PT Astra Serif" w:hAnsi="PT Astra Serif"/>
          <w:color w:val="auto"/>
          <w:sz w:val="22"/>
          <w:vertAlign w:val="superscript"/>
        </w:rPr>
        <w:t>3</w:t>
      </w:r>
      <w:r w:rsidRPr="00AA3A71">
        <w:rPr>
          <w:rFonts w:ascii="PT Astra Serif" w:hAnsi="PT Astra Serif"/>
          <w:color w:val="auto"/>
          <w:sz w:val="22"/>
        </w:rPr>
        <w:t xml:space="preserve"> Федерального закона № 223-ФЗ.</w:t>
      </w:r>
    </w:p>
    <w:p w14:paraId="10DDB185" w14:textId="4DEBCA0D"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164. Заявка на участие в запросе котировок должна содержать следующие документы и информацию:</w:t>
      </w:r>
    </w:p>
    <w:p w14:paraId="23EFFFC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согласие участника запроса котировок на поставку товара, выполнение работы, оказание услуги на условиях, предусмотренных извещением о проведении запроса котировок (такое согласие дается с применением программно-аппаратных средств электронной площадки);</w:t>
      </w:r>
    </w:p>
    <w:p w14:paraId="79B69A1D" w14:textId="77777777" w:rsidR="00BE5A9F" w:rsidRPr="00AA3A71" w:rsidRDefault="00BE5A9F" w:rsidP="008741AC">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2) при осуществлении закупки товара, в том числе поставляемого заказчику при выполнении закупаемых работ, оказании закупаемых услуг:</w:t>
      </w:r>
    </w:p>
    <w:p w14:paraId="6D4349FC" w14:textId="6CEF69B2" w:rsidR="00BE5A9F" w:rsidRPr="00AA3A71" w:rsidRDefault="00BE5A9F" w:rsidP="008741AC">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а) указание (декларирование) наименования страны происхождения поставляемых товаров, информацию и документы, определенные в соответствии с пунктом 2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 в случае установления запрета, ограничения, преимущества в соответствии с пунктом 1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w:t>
      </w:r>
    </w:p>
    <w:p w14:paraId="497A47B3" w14:textId="77777777" w:rsidR="00BE5A9F" w:rsidRPr="00AA3A71" w:rsidRDefault="00BE5A9F" w:rsidP="008741AC">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б)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Информация, предусмотренная настоящим подпунктом,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запроса котировок предлагает товар, который имеет товарный знак, отличный от товарного знака, указанного в извещении о проведении запроса котировок;</w:t>
      </w:r>
    </w:p>
    <w:p w14:paraId="1967CE7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предложение участника запроса котировок о цене договора и предложение о цене каждого наименования товара, работы, услуги либо предложение о цене единицы товара, работы, услуги, а в случае закупки товара, в том числе поставляемого заказчику при выполнении закупаемых работ, оказании закупаемых услуг наименование страны происхождения товара;</w:t>
      </w:r>
    </w:p>
    <w:p w14:paraId="3E679B9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наименование, фирменное наименование (при наличии), место нахождения (для юридического лица), фамилию, имя, отчество (при наличии), паспортные данные, адрес места жительства (для физического лица), почтовый адрес участника запроса котировок, номер контактного телефона, идентификационный номер налогоплательщика участника такого запроса котировок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котировок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 котировок;</w:t>
      </w:r>
    </w:p>
    <w:p w14:paraId="27C8E83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копии документов, подтверждающих соответствие участника запроса котировок требованиям к участникам такого запроса котировок, установленным заказчиком в извещении о запросе котировок, в соответствии с подпунктом 1 пункта 34 настоящего Положения о закупке, за исключением случая, предусмотренного подпунктом «е» пункта 9 части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а также декларацию о соответствии участника запроса котировок требованиям, установленным в соответствии с пунктом 34 настоящего Положения о закупке.</w:t>
      </w:r>
    </w:p>
    <w:p w14:paraId="61806EB3" w14:textId="2CE9C598"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w:t>
      </w:r>
      <w:r w:rsidRPr="00AA3A71">
        <w:rPr>
          <w:rFonts w:ascii="PT Astra Serif" w:hAnsi="PT Astra Serif"/>
          <w:color w:val="auto"/>
          <w:sz w:val="22"/>
        </w:rPr>
        <w:t> </w:t>
      </w:r>
      <w:r w:rsidRPr="00AA3A71">
        <w:rPr>
          <w:rFonts w:ascii="PT Astra Serif" w:hAnsi="PT Astra Serif"/>
          <w:color w:val="auto"/>
          <w:sz w:val="22"/>
        </w:rPr>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услуге и предоставление указанных копий документов предусмотрено </w:t>
      </w:r>
      <w:r w:rsidR="00DE0080" w:rsidRPr="00AA3A71">
        <w:rPr>
          <w:rFonts w:ascii="PT Astra Serif" w:eastAsia="Calibri" w:hAnsi="PT Astra Serif"/>
          <w:color w:val="000000" w:themeColor="text1"/>
          <w:sz w:val="22"/>
          <w:szCs w:val="22"/>
        </w:rPr>
        <w:t>извещением о проведении запроса котировок.</w:t>
      </w:r>
      <w:r w:rsidRPr="00AA3A71">
        <w:rPr>
          <w:rFonts w:ascii="PT Astra Serif" w:hAnsi="PT Astra Serif"/>
          <w:color w:val="auto"/>
          <w:sz w:val="22"/>
          <w:szCs w:val="22"/>
        </w:rPr>
        <w:t xml:space="preserve"> </w:t>
      </w:r>
      <w:r w:rsidRPr="00AA3A71">
        <w:rPr>
          <w:rFonts w:ascii="PT Astra Serif" w:hAnsi="PT Astra Serif"/>
          <w:color w:val="auto"/>
          <w:sz w:val="22"/>
        </w:rPr>
        <w:t>При этом не допускается требовать представление указанных документов, если в соответствии с законодательством Российской Федерации указанные документы передаются вместе с товаром.</w:t>
      </w:r>
    </w:p>
    <w:p w14:paraId="109F2EF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165. В случае, если по окончании срока подачи заявок на участие в запросе котировок подана только одна заявка или не подано ни одной заявки, такой запрос котировок признается несостоявшимся.</w:t>
      </w:r>
    </w:p>
    <w:p w14:paraId="3BD0D26A" w14:textId="77777777" w:rsidR="008557F1" w:rsidRPr="00AA3A71" w:rsidRDefault="008557F1">
      <w:pPr>
        <w:ind w:firstLine="709"/>
        <w:jc w:val="center"/>
        <w:rPr>
          <w:rFonts w:ascii="PT Astra Serif" w:hAnsi="PT Astra Serif"/>
          <w:color w:val="auto"/>
          <w:sz w:val="22"/>
        </w:rPr>
      </w:pPr>
    </w:p>
    <w:p w14:paraId="2A7FA1F1" w14:textId="6E974221"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рассмотрения, оценки и сопоставления заявок на участие в запросе котировок</w:t>
      </w:r>
    </w:p>
    <w:p w14:paraId="7D746600" w14:textId="77777777" w:rsidR="00F15E39" w:rsidRPr="00AA3A71" w:rsidRDefault="00F15E39">
      <w:pPr>
        <w:ind w:firstLine="709"/>
        <w:jc w:val="center"/>
        <w:rPr>
          <w:rFonts w:ascii="PT Astra Serif" w:hAnsi="PT Astra Serif"/>
          <w:color w:val="auto"/>
          <w:sz w:val="22"/>
        </w:rPr>
      </w:pPr>
    </w:p>
    <w:p w14:paraId="757A0AD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166. Срок рассмотрения, оценки и сопоставления заявок на участие в запросе котировок не может превышать двух рабочих дней с даты окончания срока подачи указанных заявок.</w:t>
      </w:r>
    </w:p>
    <w:p w14:paraId="65FE5888" w14:textId="12CD732E" w:rsidR="00F15E39" w:rsidRPr="00AA3A71" w:rsidRDefault="008D28A4">
      <w:pPr>
        <w:ind w:firstLine="709"/>
        <w:jc w:val="both"/>
        <w:rPr>
          <w:rFonts w:ascii="PT Astra Serif" w:hAnsi="PT Astra Serif"/>
          <w:color w:val="000000" w:themeColor="text1"/>
          <w:sz w:val="22"/>
          <w:szCs w:val="22"/>
        </w:rPr>
      </w:pPr>
      <w:r w:rsidRPr="00AA3A71">
        <w:rPr>
          <w:rFonts w:ascii="PT Astra Serif" w:hAnsi="PT Astra Serif"/>
          <w:color w:val="auto"/>
          <w:sz w:val="22"/>
        </w:rPr>
        <w:t xml:space="preserve">167. </w:t>
      </w:r>
      <w:r w:rsidR="00F67D56" w:rsidRPr="00AA3A71">
        <w:rPr>
          <w:rFonts w:ascii="PT Astra Serif" w:hAnsi="PT Astra Serif"/>
          <w:color w:val="000000" w:themeColor="text1"/>
          <w:sz w:val="22"/>
          <w:szCs w:val="22"/>
        </w:rPr>
        <w:t>Оценка и сопоставление заявок на участие в запросе котировок,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с учетом требований статьи 3</w:t>
      </w:r>
      <w:r w:rsidR="00F67D56" w:rsidRPr="00AA3A71">
        <w:rPr>
          <w:rFonts w:ascii="PT Astra Serif" w:hAnsi="PT Astra Serif"/>
          <w:color w:val="000000" w:themeColor="text1"/>
          <w:sz w:val="22"/>
          <w:szCs w:val="22"/>
          <w:vertAlign w:val="superscript"/>
        </w:rPr>
        <w:t>1-4</w:t>
      </w:r>
      <w:r w:rsidR="00F67D56" w:rsidRPr="00AA3A71">
        <w:rPr>
          <w:rFonts w:ascii="PT Astra Serif" w:hAnsi="PT Astra Serif"/>
          <w:color w:val="000000" w:themeColor="text1"/>
          <w:sz w:val="22"/>
          <w:szCs w:val="22"/>
        </w:rPr>
        <w:t xml:space="preserve"> Федерального закона № 223-ФЗ в случае установления запрета, ограничения, преимущества в соответствии с пунктом 1 части 2 статьи 3</w:t>
      </w:r>
      <w:r w:rsidR="00F67D56" w:rsidRPr="00AA3A71">
        <w:rPr>
          <w:rFonts w:ascii="PT Astra Serif" w:hAnsi="PT Astra Serif"/>
          <w:color w:val="000000" w:themeColor="text1"/>
          <w:sz w:val="22"/>
          <w:szCs w:val="22"/>
          <w:vertAlign w:val="superscript"/>
        </w:rPr>
        <w:t xml:space="preserve">1-4 </w:t>
      </w:r>
      <w:r w:rsidR="00F67D56" w:rsidRPr="00AA3A71">
        <w:rPr>
          <w:rFonts w:ascii="PT Astra Serif" w:hAnsi="PT Astra Serif"/>
          <w:color w:val="000000" w:themeColor="text1"/>
          <w:sz w:val="22"/>
          <w:szCs w:val="22"/>
        </w:rPr>
        <w:t>Федерального закона № 223-ФЗ.</w:t>
      </w:r>
    </w:p>
    <w:p w14:paraId="6EC85452" w14:textId="2BC47DB4" w:rsidR="005421C0" w:rsidRPr="00AA3A71" w:rsidRDefault="005421C0" w:rsidP="005421C0">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В случае установления запрета, ограничения, преимущества в соответствии с пунктом 1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 xml:space="preserve">Федерального закона № 223-ФЗ заявка на участие в запросе котировок, в которой отсутствует указание (декларирование) страны происхождения поставляемого товара и (или) информация и документы, </w:t>
      </w:r>
      <w:r w:rsidRPr="00AA3A71">
        <w:rPr>
          <w:rFonts w:ascii="PT Astra Serif" w:eastAsia="Calibri" w:hAnsi="PT Astra Serif"/>
          <w:color w:val="000000" w:themeColor="text1"/>
          <w:sz w:val="22"/>
          <w:szCs w:val="22"/>
        </w:rPr>
        <w:lastRenderedPageBreak/>
        <w:t>определенные в соответствии с пунктом 2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 рассматривается как содержащая предложение о поставке иностранного товара.</w:t>
      </w:r>
    </w:p>
    <w:p w14:paraId="69973A7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168. По результатам рассмотрения, оценки и сопоставления заявок на участие в запросе котировок комиссией принимается решение о признании заявки на участие в запросе котировок соответствующей требованиям, установленным извещением о проведении запроса котировок, либо решение о несоответствии заявки требованиям, установленным извещением о проведении запроса котировок, в случаях, предусмотренных </w:t>
      </w:r>
      <w:hyperlink w:anchor="Par1" w:history="1">
        <w:r w:rsidRPr="00AA3A71">
          <w:rPr>
            <w:rFonts w:ascii="PT Astra Serif" w:hAnsi="PT Astra Serif"/>
            <w:color w:val="auto"/>
            <w:sz w:val="22"/>
          </w:rPr>
          <w:t>пунктом</w:t>
        </w:r>
      </w:hyperlink>
      <w:r w:rsidRPr="00AA3A71">
        <w:rPr>
          <w:rFonts w:ascii="PT Astra Serif" w:hAnsi="PT Astra Serif"/>
          <w:color w:val="auto"/>
          <w:sz w:val="22"/>
        </w:rPr>
        <w:t xml:space="preserve"> 169 настоящего Положения о закупке.</w:t>
      </w:r>
    </w:p>
    <w:p w14:paraId="69A9BD24" w14:textId="77777777" w:rsidR="00F15E39" w:rsidRPr="00AA3A71" w:rsidRDefault="008D28A4">
      <w:pPr>
        <w:ind w:firstLine="709"/>
        <w:jc w:val="both"/>
        <w:rPr>
          <w:rFonts w:ascii="PT Astra Serif" w:hAnsi="PT Astra Serif"/>
          <w:color w:val="auto"/>
          <w:sz w:val="22"/>
        </w:rPr>
      </w:pPr>
      <w:bookmarkStart w:id="11" w:name="Par1"/>
      <w:bookmarkEnd w:id="11"/>
      <w:r w:rsidRPr="00AA3A71">
        <w:rPr>
          <w:rFonts w:ascii="PT Astra Serif" w:hAnsi="PT Astra Serif"/>
          <w:color w:val="auto"/>
          <w:sz w:val="22"/>
        </w:rPr>
        <w:t>169. Заявка на участие в запросе котировок признается не соответствующей требованиям, установленным извещением о проведении запроса котировок, в случае:</w:t>
      </w:r>
    </w:p>
    <w:p w14:paraId="61DC0654" w14:textId="77777777" w:rsidR="005421C0" w:rsidRPr="00AA3A71" w:rsidRDefault="005421C0" w:rsidP="005421C0">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 xml:space="preserve">1) </w:t>
      </w:r>
      <w:proofErr w:type="spellStart"/>
      <w:r w:rsidRPr="00AA3A71">
        <w:rPr>
          <w:rFonts w:ascii="PT Astra Serif" w:eastAsia="Calibri" w:hAnsi="PT Astra Serif"/>
          <w:color w:val="000000" w:themeColor="text1"/>
          <w:sz w:val="22"/>
          <w:szCs w:val="22"/>
        </w:rPr>
        <w:t>непредоставления</w:t>
      </w:r>
      <w:proofErr w:type="spellEnd"/>
      <w:r w:rsidRPr="00AA3A71">
        <w:rPr>
          <w:rFonts w:ascii="PT Astra Serif" w:eastAsia="Calibri" w:hAnsi="PT Astra Serif"/>
          <w:color w:val="000000" w:themeColor="text1"/>
          <w:sz w:val="22"/>
          <w:szCs w:val="22"/>
        </w:rPr>
        <w:t xml:space="preserve"> документов и (или) информации, установленных извещением о проведении запроса котировок и предусмотренных пунктом 164 настоящего Положения о закупке, либо предоставления недостоверной информации;      </w:t>
      </w:r>
    </w:p>
    <w:p w14:paraId="50EBAE17" w14:textId="77777777" w:rsidR="005421C0" w:rsidRPr="00AA3A71" w:rsidRDefault="005421C0" w:rsidP="005421C0">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 xml:space="preserve">2) несоответствия документов и (или) информации, установленных извещением о проведении запроса котировок и предусмотренной </w:t>
      </w:r>
      <w:hyperlink r:id="rId29" w:history="1">
        <w:r w:rsidRPr="00AA3A71">
          <w:rPr>
            <w:rStyle w:val="afc"/>
            <w:rFonts w:ascii="PT Astra Serif" w:eastAsia="Calibri" w:hAnsi="PT Astra Serif"/>
            <w:color w:val="000000" w:themeColor="text1"/>
            <w:sz w:val="22"/>
            <w:szCs w:val="22"/>
            <w:u w:val="none"/>
          </w:rPr>
          <w:t xml:space="preserve">пунктом 164 </w:t>
        </w:r>
      </w:hyperlink>
      <w:r w:rsidRPr="00AA3A71">
        <w:rPr>
          <w:rFonts w:ascii="PT Astra Serif" w:eastAsia="Calibri" w:hAnsi="PT Astra Serif"/>
          <w:color w:val="000000" w:themeColor="text1"/>
          <w:sz w:val="22"/>
          <w:szCs w:val="22"/>
        </w:rPr>
        <w:t>настоящего Положения о закупке, требованиям извещения о проведении запроса котировок;</w:t>
      </w:r>
    </w:p>
    <w:p w14:paraId="7C827F92" w14:textId="77777777" w:rsidR="005421C0" w:rsidRPr="00AA3A71" w:rsidRDefault="005421C0" w:rsidP="005421C0">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 xml:space="preserve">3) несоответствия участника запроса котировок требованиям, установленным </w:t>
      </w:r>
      <w:r w:rsidRPr="00AA3A71">
        <w:rPr>
          <w:rFonts w:ascii="PT Astra Serif" w:eastAsia="Calibri" w:hAnsi="PT Astra Serif"/>
          <w:color w:val="000000" w:themeColor="text1"/>
          <w:sz w:val="22"/>
          <w:szCs w:val="22"/>
          <w:shd w:val="clear" w:color="auto" w:fill="A6A6A6" w:themeFill="background1" w:themeFillShade="A6"/>
        </w:rPr>
        <w:t>извещением о проведении запроса котировок</w:t>
      </w:r>
      <w:r w:rsidRPr="00AA3A71">
        <w:rPr>
          <w:rFonts w:ascii="PT Astra Serif" w:eastAsia="Calibri" w:hAnsi="PT Astra Serif"/>
          <w:color w:val="000000" w:themeColor="text1"/>
          <w:sz w:val="22"/>
          <w:szCs w:val="22"/>
        </w:rPr>
        <w:t xml:space="preserve"> в соответствии с пунктом 34 настоящего Положения о закупке;</w:t>
      </w:r>
    </w:p>
    <w:p w14:paraId="3564EE5D" w14:textId="77777777" w:rsidR="005421C0" w:rsidRPr="00AA3A71" w:rsidRDefault="005421C0" w:rsidP="005421C0">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4) предусмотренных пунктами 67-1, 67-2 настоящего Положения о закупке.</w:t>
      </w:r>
    </w:p>
    <w:p w14:paraId="1614418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170. Результаты рассмотрения, оценки и сопоставления заявок на участие в запросе котировок фиксируются в итоговом протоколе, подписываемом всеми присутствующими на заседании членами комиссии не позднее даты окончания срока рассмотрения, оценки и сопоставления таких заявок, и размещаются заказчиком в единой информационной системе в соответствии со сроками, установленными частью 12 статьи 4 Федерального закона № 223-ФЗ.</w:t>
      </w:r>
    </w:p>
    <w:p w14:paraId="50C0281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171. Итоговый протокол должен содержать сведения, предусмотренные частью 14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а также сведения о количестве, объеме, цене закупаемых товаров, работ, услуг, сроке исполнения договора.</w:t>
      </w:r>
    </w:p>
    <w:p w14:paraId="76CF151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172. Победителем запроса котировок признается участник закупки в соответствии с частью 20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0168A3D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173. В случае, если по результатам рассмотрения, оценки и сопоставления заявок на участие в запросе котировок комиссией отклонены все заявки на участие в запросе котировок или только одна заявка признана соответствующей требованиям, установленным извещением о проведении запроса котировок, запрос котировок признается несостоявшимся. </w:t>
      </w:r>
    </w:p>
    <w:p w14:paraId="26624773" w14:textId="77777777" w:rsidR="00F15E39" w:rsidRPr="00AA3A71" w:rsidRDefault="00F15E39">
      <w:pPr>
        <w:ind w:firstLine="709"/>
        <w:jc w:val="both"/>
        <w:rPr>
          <w:rFonts w:ascii="PT Astra Serif" w:hAnsi="PT Astra Serif"/>
          <w:color w:val="auto"/>
          <w:sz w:val="22"/>
        </w:rPr>
      </w:pPr>
    </w:p>
    <w:p w14:paraId="235BC02D"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Условия применения и порядок проведения закрытого запроса котировок</w:t>
      </w:r>
    </w:p>
    <w:p w14:paraId="11E84293" w14:textId="77777777" w:rsidR="00F15E39" w:rsidRPr="00AA3A71" w:rsidRDefault="00F15E39">
      <w:pPr>
        <w:ind w:firstLine="709"/>
        <w:jc w:val="both"/>
        <w:rPr>
          <w:rFonts w:ascii="PT Astra Serif" w:hAnsi="PT Astra Serif"/>
          <w:color w:val="auto"/>
          <w:sz w:val="22"/>
        </w:rPr>
      </w:pPr>
    </w:p>
    <w:p w14:paraId="164EB06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174. Закрытый запрос котировок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w:t>
      </w:r>
      <w:r w:rsidRPr="00AA3A71">
        <w:rPr>
          <w:rFonts w:ascii="PT Astra Serif" w:hAnsi="PT Astra Serif"/>
          <w:color w:val="auto"/>
          <w:sz w:val="22"/>
          <w:vertAlign w:val="superscript"/>
        </w:rPr>
        <w:t>1</w:t>
      </w:r>
      <w:r w:rsidRPr="00AA3A71">
        <w:rPr>
          <w:rFonts w:ascii="PT Astra Serif" w:hAnsi="PT Astra Serif"/>
          <w:color w:val="auto"/>
          <w:sz w:val="22"/>
        </w:rPr>
        <w:t xml:space="preserve"> Федерального закона № 223-ФЗ, или если в отношении такой закупки Правительством Российской Федерации принято решение в соответствии с частью 16 статьи 4 Федерального закона № 223-ФЗ.</w:t>
      </w:r>
    </w:p>
    <w:p w14:paraId="63D2E51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175. Проведение закрытого запроса котировок осуществляется в порядке, установленном статьей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с учетом особенностей, предусмотренных статьей 3</w:t>
      </w:r>
      <w:r w:rsidRPr="00AA3A71">
        <w:rPr>
          <w:rFonts w:ascii="PT Astra Serif" w:hAnsi="PT Astra Serif"/>
          <w:color w:val="auto"/>
          <w:sz w:val="22"/>
          <w:vertAlign w:val="superscript"/>
        </w:rPr>
        <w:t>5</w:t>
      </w:r>
      <w:r w:rsidRPr="00AA3A71">
        <w:rPr>
          <w:rFonts w:ascii="PT Astra Serif" w:hAnsi="PT Astra Serif"/>
          <w:color w:val="auto"/>
          <w:sz w:val="22"/>
        </w:rPr>
        <w:t xml:space="preserve"> Федерального закона № 223-ФЗ, с применением настоящего Положения о закупке. </w:t>
      </w:r>
    </w:p>
    <w:p w14:paraId="2CAC120B" w14:textId="77777777" w:rsidR="00F15E39" w:rsidRPr="00AA3A71" w:rsidRDefault="00F15E39">
      <w:pPr>
        <w:ind w:firstLine="709"/>
        <w:jc w:val="center"/>
        <w:rPr>
          <w:rFonts w:ascii="PT Astra Serif" w:hAnsi="PT Astra Serif"/>
          <w:color w:val="auto"/>
          <w:sz w:val="22"/>
        </w:rPr>
      </w:pPr>
    </w:p>
    <w:p w14:paraId="603CE7E4"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Заключение договора по результатам проведения запроса котировок</w:t>
      </w:r>
    </w:p>
    <w:p w14:paraId="1B990300" w14:textId="77777777" w:rsidR="00F15E39" w:rsidRPr="00AA3A71" w:rsidRDefault="00F15E39">
      <w:pPr>
        <w:ind w:firstLine="709"/>
        <w:jc w:val="center"/>
        <w:rPr>
          <w:rFonts w:ascii="PT Astra Serif" w:hAnsi="PT Astra Serif"/>
          <w:color w:val="auto"/>
          <w:sz w:val="22"/>
        </w:rPr>
      </w:pPr>
    </w:p>
    <w:p w14:paraId="5814E36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176. В течение пяти дней с даты размещения в единой информационной системе итогового протокола заказчиком размещается на электронной площадке без своей подписи проект договора, который составляется путем включения в проект договора, прилагаемый к извещению о проведении запроса котировок, цены договора и (или) цены единицы товара, работы, услуги, предложенной победителем такого запроса котировок, с которым заключается договор, информации о товаре (товарном знаке и (или) конкретных показателях товара).</w:t>
      </w:r>
    </w:p>
    <w:p w14:paraId="3465B0E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177. В течение пяти дней с даты размещения заказчиком на электронной площадке проекта договора победителем запроса котировок подписывается электронной подписью указанный проект договора, </w:t>
      </w:r>
      <w:r w:rsidRPr="00AA3A71">
        <w:rPr>
          <w:rFonts w:ascii="PT Astra Serif" w:hAnsi="PT Astra Serif"/>
          <w:color w:val="auto"/>
          <w:sz w:val="22"/>
        </w:rPr>
        <w:lastRenderedPageBreak/>
        <w:t xml:space="preserve">размещается на электронной площадке подписанный проект договора, либо размещается протокол разногласий, предусмотренный </w:t>
      </w:r>
      <w:hyperlink r:id="rId30" w:history="1">
        <w:r w:rsidRPr="00AA3A71">
          <w:rPr>
            <w:rFonts w:ascii="PT Astra Serif" w:hAnsi="PT Astra Serif"/>
            <w:color w:val="auto"/>
            <w:sz w:val="22"/>
          </w:rPr>
          <w:t>пунктом</w:t>
        </w:r>
      </w:hyperlink>
      <w:r w:rsidRPr="00AA3A71">
        <w:rPr>
          <w:rFonts w:ascii="PT Astra Serif" w:hAnsi="PT Astra Serif"/>
          <w:color w:val="auto"/>
          <w:sz w:val="22"/>
        </w:rPr>
        <w:t xml:space="preserve"> 178 настоящего Положения о закупке.</w:t>
      </w:r>
    </w:p>
    <w:p w14:paraId="3C41564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178. В течение пяти дней с даты размещения заказчиком на электронной площадке проекта договора победителем запроса котировок, с которым заключается договор, в случае наличия разногласий по проекту договора, размещенному в соответствии с </w:t>
      </w:r>
      <w:hyperlink r:id="rId31" w:history="1">
        <w:r w:rsidRPr="00AA3A71">
          <w:rPr>
            <w:rFonts w:ascii="PT Astra Serif" w:hAnsi="PT Astra Serif"/>
            <w:color w:val="auto"/>
            <w:sz w:val="22"/>
          </w:rPr>
          <w:t>пунктом</w:t>
        </w:r>
      </w:hyperlink>
      <w:r w:rsidRPr="00AA3A71">
        <w:rPr>
          <w:rFonts w:ascii="PT Astra Serif" w:hAnsi="PT Astra Serif"/>
          <w:color w:val="auto"/>
          <w:sz w:val="22"/>
        </w:rPr>
        <w:t xml:space="preserve"> 176 настоящего Положения о закупке, размещается на электронной площадке протокол разногласий, подписанный электронной подписью лица, имеющего право действовать от имени победителя запроса котировок. Указанный протокол может быть размещен на электронной площадке в отношении соответствующего договора не более чем один раз. При этом победителем запроса котировок, с которым заключается договор, указывается в протоколе разногласий замечания к положениям проекта договора, не соответствующим извещению о проведении запроса котировок и своей заявке на участие в запросе котировок, с указанием соответствующих положений данных документов.</w:t>
      </w:r>
    </w:p>
    <w:p w14:paraId="3196D38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179. В течение трех рабочих дней с даты размещения победителем запроса котировок на электронной площадке в соответствии с </w:t>
      </w:r>
      <w:hyperlink r:id="rId32" w:history="1">
        <w:r w:rsidRPr="00AA3A71">
          <w:rPr>
            <w:rFonts w:ascii="PT Astra Serif" w:hAnsi="PT Astra Serif"/>
            <w:color w:val="auto"/>
            <w:sz w:val="22"/>
          </w:rPr>
          <w:t>пунктом</w:t>
        </w:r>
      </w:hyperlink>
      <w:r w:rsidRPr="00AA3A71">
        <w:rPr>
          <w:rFonts w:ascii="PT Astra Serif" w:hAnsi="PT Astra Serif"/>
          <w:color w:val="auto"/>
          <w:sz w:val="22"/>
        </w:rPr>
        <w:t xml:space="preserve"> 178 настоящего Положения о закупке протокола разногласий заказчиком рассматривается протокол разногласий и без своей подписи размещается на электронной площадке доработанный проект договора либо повторно размещается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котировок. При этом размещение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котировок допускается при условии, что такой победитель разместил на электронной площадке протокол разногласий в соответствии с </w:t>
      </w:r>
      <w:hyperlink r:id="rId33" w:history="1">
        <w:r w:rsidRPr="00AA3A71">
          <w:rPr>
            <w:rFonts w:ascii="PT Astra Serif" w:hAnsi="PT Astra Serif"/>
            <w:color w:val="auto"/>
            <w:sz w:val="22"/>
          </w:rPr>
          <w:t>пунктом</w:t>
        </w:r>
      </w:hyperlink>
      <w:r w:rsidRPr="00AA3A71">
        <w:rPr>
          <w:rFonts w:ascii="PT Astra Serif" w:hAnsi="PT Astra Serif"/>
          <w:color w:val="auto"/>
          <w:sz w:val="22"/>
        </w:rPr>
        <w:t xml:space="preserve"> 178 настоящего Положения о закупке.</w:t>
      </w:r>
    </w:p>
    <w:p w14:paraId="023CD82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180. В течение трех рабочих дней с даты размещения заказчиком на электронной площадке документов, предусмотренных </w:t>
      </w:r>
      <w:hyperlink w:anchor="Par0" w:history="1">
        <w:r w:rsidRPr="00AA3A71">
          <w:rPr>
            <w:rFonts w:ascii="PT Astra Serif" w:hAnsi="PT Astra Serif"/>
            <w:color w:val="auto"/>
            <w:sz w:val="22"/>
          </w:rPr>
          <w:t xml:space="preserve">пунктом </w:t>
        </w:r>
      </w:hyperlink>
      <w:r w:rsidRPr="00AA3A71">
        <w:rPr>
          <w:rFonts w:ascii="PT Astra Serif" w:hAnsi="PT Astra Serif"/>
          <w:color w:val="auto"/>
          <w:sz w:val="22"/>
        </w:rPr>
        <w:t>179 настоящего Положения о закупке, победителем запроса котировок размещается на электронной площадке проект договора, подписанный электронной подписью лица, имеющего право действовать от имени такого победителя.</w:t>
      </w:r>
    </w:p>
    <w:p w14:paraId="733E07CB" w14:textId="77777777" w:rsidR="00F15E39" w:rsidRPr="00AA3A71" w:rsidRDefault="008D28A4">
      <w:pPr>
        <w:ind w:firstLine="709"/>
        <w:jc w:val="both"/>
        <w:rPr>
          <w:rFonts w:ascii="PT Astra Serif" w:hAnsi="PT Astra Serif"/>
          <w:color w:val="auto"/>
          <w:sz w:val="22"/>
        </w:rPr>
      </w:pPr>
      <w:bookmarkStart w:id="12" w:name="Par2"/>
      <w:bookmarkEnd w:id="12"/>
      <w:r w:rsidRPr="00AA3A71">
        <w:rPr>
          <w:rFonts w:ascii="PT Astra Serif" w:hAnsi="PT Astra Serif"/>
          <w:color w:val="auto"/>
          <w:sz w:val="22"/>
        </w:rPr>
        <w:t>181. В течение трех рабочих дней с даты размещения на электронной площадке проекта договора, подписанного электронной подписью лица, имеющего право действовать от имени победителя запроса котировок заказчиком размещается на электронной площадке договор, подписанный электронной подписью лица, имеющего право действовать от имени заказчика.</w:t>
      </w:r>
    </w:p>
    <w:p w14:paraId="2DBDE19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182. Со дня размещения на электронной площадке предусмотренного </w:t>
      </w:r>
      <w:hyperlink w:anchor="Par2" w:history="1">
        <w:r w:rsidRPr="00AA3A71">
          <w:rPr>
            <w:rFonts w:ascii="PT Astra Serif" w:hAnsi="PT Astra Serif"/>
            <w:color w:val="auto"/>
            <w:sz w:val="22"/>
          </w:rPr>
          <w:t xml:space="preserve">пунктом </w:t>
        </w:r>
      </w:hyperlink>
      <w:r w:rsidRPr="00AA3A71">
        <w:rPr>
          <w:rFonts w:ascii="PT Astra Serif" w:hAnsi="PT Astra Serif"/>
          <w:color w:val="auto"/>
          <w:sz w:val="22"/>
        </w:rPr>
        <w:t>181 настоящего Положения о закупке и подписанного заказчиком договора он считается заключенным.</w:t>
      </w:r>
    </w:p>
    <w:p w14:paraId="688475E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183. Договор по результатам проведения запроса котировок заключается в соответствии со сроками, предусмотренными частью 15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3CAB4DF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184. Победитель запроса котировок признается </w:t>
      </w:r>
      <w:proofErr w:type="gramStart"/>
      <w:r w:rsidRPr="00AA3A71">
        <w:rPr>
          <w:rFonts w:ascii="PT Astra Serif" w:hAnsi="PT Astra Serif"/>
          <w:color w:val="auto"/>
          <w:sz w:val="22"/>
        </w:rPr>
        <w:t>заказчиком</w:t>
      </w:r>
      <w:proofErr w:type="gramEnd"/>
      <w:r w:rsidRPr="00AA3A71">
        <w:rPr>
          <w:rFonts w:ascii="PT Astra Serif" w:hAnsi="PT Astra Serif"/>
          <w:color w:val="auto"/>
          <w:sz w:val="22"/>
        </w:rPr>
        <w:t xml:space="preserve"> уклонившимся от заключения договора в случае, если в сроки, предусмотренные настоящим разделом, не направил заказчику проект договора, подписанный лицом, имеющим право действовать от имени такого победителя. При этом заказчиком не позднее одного рабочего дня, следующего за днем признания победителя запроса котировок уклонившимся от заключения договора, составляется и размещается на электронной площадке протокол о признании такого победителя уклонившимся от заключения договора. Запрос котировок признается не состоявшимся в случае, если победитель запроса котировок уклонился от заключения договора.</w:t>
      </w:r>
    </w:p>
    <w:p w14:paraId="12DC02E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В случае, если победитель запроса котировок признан уклонившимся от заключения договора, заказчик вправе заключить договор с участником запроса котировок, заявке которого в соответствии с итоговым протоколом присвоен второй порядковый номер. Договор заключается в соответствии с подпунктом 1 пункта 222 настоящего Положения о закупке в порядке, определенном настоящим разделом.</w:t>
      </w:r>
    </w:p>
    <w:p w14:paraId="1D676A60" w14:textId="78B60A11"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В случае отказа от заключения договора участника запроса котировок, заявке которого в соответствии с итоговым протоколом присвоен второй порядковый номер, заказчик вправе заключить договор с участником запроса котировок, заявке которого присвоен третий порядковый номер или последующие порядковые номера, либо провести закупку повторно.</w:t>
      </w:r>
    </w:p>
    <w:p w14:paraId="2368A94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185.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настоящим разделом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настоящим разделом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14:paraId="01332925" w14:textId="77777777" w:rsidR="00F15E39" w:rsidRPr="00AA3A71" w:rsidRDefault="00F15E39">
      <w:pPr>
        <w:ind w:firstLine="709"/>
        <w:jc w:val="center"/>
        <w:rPr>
          <w:rFonts w:ascii="PT Astra Serif" w:hAnsi="PT Astra Serif"/>
          <w:color w:val="auto"/>
          <w:sz w:val="22"/>
        </w:rPr>
      </w:pPr>
    </w:p>
    <w:p w14:paraId="22BE18D4"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lastRenderedPageBreak/>
        <w:t>Последствия признания запроса котировок несостоявшимся</w:t>
      </w:r>
    </w:p>
    <w:p w14:paraId="71CB532E" w14:textId="77777777" w:rsidR="00F15E39" w:rsidRPr="00AA3A71" w:rsidRDefault="00F15E39">
      <w:pPr>
        <w:ind w:firstLine="709"/>
        <w:jc w:val="both"/>
        <w:rPr>
          <w:rFonts w:ascii="PT Astra Serif" w:hAnsi="PT Astra Serif"/>
          <w:color w:val="auto"/>
          <w:sz w:val="22"/>
        </w:rPr>
      </w:pPr>
    </w:p>
    <w:p w14:paraId="2043131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186. В случае, если запрос котировок признан не состоявшимся по основанию, предусмотренному </w:t>
      </w:r>
      <w:hyperlink w:anchor="Par1" w:history="1">
        <w:r w:rsidRPr="00AA3A71">
          <w:rPr>
            <w:rFonts w:ascii="PT Astra Serif" w:hAnsi="PT Astra Serif"/>
            <w:color w:val="auto"/>
            <w:sz w:val="22"/>
          </w:rPr>
          <w:t xml:space="preserve">пунктом </w:t>
        </w:r>
      </w:hyperlink>
      <w:r w:rsidRPr="00AA3A71">
        <w:rPr>
          <w:rFonts w:ascii="PT Astra Serif" w:hAnsi="PT Astra Serif"/>
          <w:color w:val="auto"/>
          <w:sz w:val="22"/>
        </w:rPr>
        <w:t xml:space="preserve">165 настоящего Положения о закупке, в связи с тем, что по окончании срока подачи заявок на участие в запросе котировок подана только одна заявка на участие в таком запросе котировок и заявка которого признана соответствующей требованиям, установленным извещением о проведении запроса котировок договор заключается с участником запроса котировок, в соответствии с подпунктом 1 пункта 222 настоящего Положения о закупке в порядке, установленном настоящим разделом. </w:t>
      </w:r>
    </w:p>
    <w:p w14:paraId="483F657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187. В случае, если запрос котировок признан не состоявшимся по основанию, предусмотренному </w:t>
      </w:r>
      <w:hyperlink w:anchor="Par1" w:history="1">
        <w:r w:rsidRPr="00AA3A71">
          <w:rPr>
            <w:rFonts w:ascii="PT Astra Serif" w:hAnsi="PT Astra Serif"/>
            <w:color w:val="auto"/>
            <w:sz w:val="22"/>
          </w:rPr>
          <w:t xml:space="preserve">пунктом </w:t>
        </w:r>
      </w:hyperlink>
      <w:r w:rsidRPr="00AA3A71">
        <w:rPr>
          <w:rFonts w:ascii="PT Astra Serif" w:hAnsi="PT Astra Serif"/>
          <w:color w:val="auto"/>
          <w:sz w:val="22"/>
        </w:rPr>
        <w:t xml:space="preserve">173 настоящего Положения о закупке в связи с тем, что по результатам рассмотрения, оценки и сопоставления заявок на участие в запросе котировок комиссией только одна такая заявка признана соответствующей всем требованиям, установленным извещением о проведении запроса котировок, договор заключается с участником запроса котировок, в соответствии с подпунктом 1 пункта 222 настоящего Положения о закупке в порядке, установленном настоящим разделом. </w:t>
      </w:r>
    </w:p>
    <w:p w14:paraId="432379F7" w14:textId="5E39A820"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188. </w:t>
      </w:r>
      <w:r w:rsidR="00E368C3" w:rsidRPr="00AA3A71">
        <w:rPr>
          <w:rFonts w:ascii="PT Astra Serif" w:hAnsi="PT Astra Serif"/>
          <w:color w:val="auto"/>
          <w:sz w:val="22"/>
        </w:rPr>
        <w:t>Д</w:t>
      </w:r>
      <w:r w:rsidRPr="00AA3A71">
        <w:rPr>
          <w:rStyle w:val="10"/>
          <w:rFonts w:ascii="PT Astra Serif" w:hAnsi="PT Astra Serif"/>
          <w:color w:val="auto"/>
          <w:sz w:val="22"/>
        </w:rPr>
        <w:t xml:space="preserve">оговор </w:t>
      </w:r>
      <w:r w:rsidR="00E368C3" w:rsidRPr="00AA3A71">
        <w:rPr>
          <w:rStyle w:val="10"/>
          <w:rFonts w:ascii="PT Astra Serif" w:hAnsi="PT Astra Serif"/>
          <w:color w:val="auto"/>
          <w:sz w:val="22"/>
        </w:rPr>
        <w:t xml:space="preserve">заключается </w:t>
      </w:r>
      <w:r w:rsidRPr="00AA3A71">
        <w:rPr>
          <w:rStyle w:val="10"/>
          <w:rFonts w:ascii="PT Astra Serif" w:hAnsi="PT Astra Serif"/>
          <w:color w:val="auto"/>
          <w:sz w:val="22"/>
        </w:rPr>
        <w:t>с единственным поставщиком (исполнителем, подрядчиком)</w:t>
      </w:r>
      <w:r w:rsidRPr="00AA3A71">
        <w:rPr>
          <w:rFonts w:ascii="PT Astra Serif" w:hAnsi="PT Astra Serif"/>
          <w:color w:val="auto"/>
          <w:sz w:val="22"/>
        </w:rPr>
        <w:t xml:space="preserve"> в соответствии с подпунктом 1 пункта 222 настоящего Положения о закупке в случае, если запрос котировок признан не состоявшимся, по основаниям, предусмотренным:</w:t>
      </w:r>
      <w:r w:rsidR="00CC1F7A" w:rsidRPr="00AA3A71">
        <w:rPr>
          <w:rStyle w:val="afff"/>
          <w:rFonts w:ascii="PT Astra Serif" w:hAnsi="PT Astra Serif"/>
          <w:color w:val="auto"/>
        </w:rPr>
        <w:t xml:space="preserve"> </w:t>
      </w:r>
    </w:p>
    <w:p w14:paraId="430AD15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пунктом 165 настоящего Положения о закупке в связи с тем, что по окончании срока подачи заявок на участие в запросе котировок не подано ни одной заявки;</w:t>
      </w:r>
    </w:p>
    <w:p w14:paraId="110EFEC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пунктом 173 настоящего Положения о закупке в связи с тем, что по результатам рассмотрения, оценки и сопоставления заявок на участие в запросе котировок комиссией отклонены все заявки на участие в запросе котировок;</w:t>
      </w:r>
    </w:p>
    <w:p w14:paraId="07510D43" w14:textId="4DFFA0CE"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пунктом 184 настоящего Положения о закупке в связи с тем, что победитель запроса котировок уклонился от заключения договора и в итоговом протоколе отсутствуют заявки иных участников запроса котировок.</w:t>
      </w:r>
    </w:p>
    <w:p w14:paraId="62C8D11B" w14:textId="4FAD21B4" w:rsidR="00E368C3" w:rsidRPr="00AA3A71" w:rsidRDefault="00E368C3">
      <w:pPr>
        <w:ind w:firstLine="709"/>
        <w:jc w:val="both"/>
        <w:rPr>
          <w:rFonts w:ascii="PT Astra Serif" w:hAnsi="PT Astra Serif"/>
          <w:color w:val="auto"/>
          <w:sz w:val="22"/>
        </w:rPr>
      </w:pPr>
      <w:r w:rsidRPr="00AA3A71">
        <w:rPr>
          <w:rStyle w:val="10"/>
          <w:rFonts w:ascii="PT Astra Serif" w:hAnsi="PT Astra Serif"/>
          <w:color w:val="auto"/>
          <w:sz w:val="22"/>
        </w:rPr>
        <w:t>Заказчик вправе повторно провести запрос котировок.</w:t>
      </w:r>
    </w:p>
    <w:p w14:paraId="4B766535" w14:textId="77777777" w:rsidR="00F15E39" w:rsidRPr="00AA3A71" w:rsidRDefault="00F15E39">
      <w:pPr>
        <w:ind w:firstLine="709"/>
        <w:jc w:val="center"/>
        <w:rPr>
          <w:rFonts w:ascii="PT Astra Serif" w:hAnsi="PT Astra Serif"/>
          <w:color w:val="auto"/>
          <w:sz w:val="22"/>
        </w:rPr>
      </w:pPr>
    </w:p>
    <w:p w14:paraId="18157FFE"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5. Определение поставщика (исполнителя, подрядчика) путем проведения запроса предложений</w:t>
      </w:r>
    </w:p>
    <w:p w14:paraId="0BDBEFAB" w14:textId="77777777" w:rsidR="00F15E39" w:rsidRPr="00AA3A71" w:rsidRDefault="00F15E39">
      <w:pPr>
        <w:ind w:firstLine="709"/>
        <w:jc w:val="center"/>
        <w:rPr>
          <w:rFonts w:ascii="PT Astra Serif" w:hAnsi="PT Astra Serif"/>
          <w:color w:val="auto"/>
          <w:sz w:val="22"/>
        </w:rPr>
      </w:pPr>
    </w:p>
    <w:p w14:paraId="0F863609"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Проведение запроса предложений</w:t>
      </w:r>
    </w:p>
    <w:p w14:paraId="2AD3B29D" w14:textId="77777777" w:rsidR="00F15E39" w:rsidRPr="00AA3A71" w:rsidRDefault="00F15E39">
      <w:pPr>
        <w:ind w:firstLine="709"/>
        <w:jc w:val="center"/>
        <w:rPr>
          <w:rFonts w:ascii="PT Astra Serif" w:hAnsi="PT Astra Serif"/>
          <w:color w:val="auto"/>
          <w:sz w:val="22"/>
        </w:rPr>
      </w:pPr>
    </w:p>
    <w:p w14:paraId="1678057B" w14:textId="5D1BA5F2"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189. Извещение об осуществлении запроса предложений и документация о запросе предложений размещается заказчиком в единой информационной системе в соответствии со сроками, установленными частью 23 статьи 3</w:t>
      </w:r>
      <w:r w:rsidRPr="00AA3A71">
        <w:rPr>
          <w:rFonts w:ascii="PT Astra Serif" w:hAnsi="PT Astra Serif"/>
          <w:color w:val="auto"/>
          <w:sz w:val="22"/>
          <w:vertAlign w:val="superscript"/>
        </w:rPr>
        <w:t>2</w:t>
      </w:r>
      <w:r w:rsidR="00CA46A0" w:rsidRPr="00AA3A71">
        <w:rPr>
          <w:rFonts w:ascii="PT Astra Serif" w:hAnsi="PT Astra Serif"/>
          <w:color w:val="auto"/>
          <w:sz w:val="22"/>
        </w:rPr>
        <w:t xml:space="preserve"> </w:t>
      </w:r>
      <w:r w:rsidRPr="00AA3A71">
        <w:rPr>
          <w:rFonts w:ascii="PT Astra Serif" w:hAnsi="PT Astra Serif"/>
          <w:color w:val="auto"/>
          <w:sz w:val="22"/>
        </w:rPr>
        <w:t>Федерального закона № 223-ФЗ. При этом НМЦД не должна превышать пятнадцать миллионов рублей.</w:t>
      </w:r>
    </w:p>
    <w:p w14:paraId="15770E5C" w14:textId="77777777" w:rsidR="00F15E39" w:rsidRPr="00AA3A71" w:rsidRDefault="00F15E39">
      <w:pPr>
        <w:ind w:firstLine="709"/>
        <w:jc w:val="center"/>
        <w:rPr>
          <w:rFonts w:ascii="PT Astra Serif" w:hAnsi="PT Astra Serif"/>
          <w:color w:val="auto"/>
          <w:sz w:val="22"/>
        </w:rPr>
      </w:pPr>
    </w:p>
    <w:p w14:paraId="136EAEA0"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Этапы запроса предложений</w:t>
      </w:r>
    </w:p>
    <w:p w14:paraId="182DE361" w14:textId="77777777" w:rsidR="00F15E39" w:rsidRPr="00AA3A71" w:rsidRDefault="00F15E39">
      <w:pPr>
        <w:ind w:firstLine="709"/>
        <w:jc w:val="center"/>
        <w:rPr>
          <w:rFonts w:ascii="PT Astra Serif" w:hAnsi="PT Astra Serif"/>
          <w:color w:val="auto"/>
          <w:sz w:val="22"/>
        </w:rPr>
      </w:pPr>
    </w:p>
    <w:p w14:paraId="3378BD02"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Извещение об осуществлении запроса предложений</w:t>
      </w:r>
    </w:p>
    <w:p w14:paraId="39F7B51E" w14:textId="77777777" w:rsidR="00F15E39" w:rsidRPr="00AA3A71" w:rsidRDefault="00F15E39">
      <w:pPr>
        <w:ind w:firstLine="709"/>
        <w:jc w:val="center"/>
        <w:rPr>
          <w:rFonts w:ascii="PT Astra Serif" w:hAnsi="PT Astra Serif"/>
          <w:color w:val="auto"/>
          <w:sz w:val="22"/>
        </w:rPr>
      </w:pPr>
    </w:p>
    <w:p w14:paraId="6EEC0CF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190. В извещении об осуществлении запроса предложений должны быть указаны следующие сведения:</w:t>
      </w:r>
    </w:p>
    <w:p w14:paraId="70BB8F5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способ осуществления закупки;</w:t>
      </w:r>
    </w:p>
    <w:p w14:paraId="6675F9D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наименование, место нахождения, почтовый адрес, адрес электронной почты, номер контактного телефона заказчика;</w:t>
      </w:r>
    </w:p>
    <w:p w14:paraId="3B2F91C3" w14:textId="77777777" w:rsidR="00FE766F" w:rsidRPr="00AA3A71" w:rsidRDefault="008D28A4" w:rsidP="00FE766F">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hAnsi="PT Astra Serif"/>
          <w:color w:val="auto"/>
          <w:sz w:val="22"/>
          <w:szCs w:val="22"/>
        </w:rPr>
        <w:t xml:space="preserve">3) </w:t>
      </w:r>
      <w:r w:rsidR="00FE766F" w:rsidRPr="00AA3A71">
        <w:rPr>
          <w:rFonts w:ascii="PT Astra Serif" w:eastAsia="Calibri" w:hAnsi="PT Astra Serif"/>
          <w:color w:val="000000" w:themeColor="text1"/>
          <w:sz w:val="22"/>
          <w:szCs w:val="22"/>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r:id="rId34" w:history="1">
        <w:r w:rsidR="00FE766F" w:rsidRPr="00AA3A71">
          <w:rPr>
            <w:rFonts w:ascii="PT Astra Serif" w:eastAsia="Calibri" w:hAnsi="PT Astra Serif"/>
            <w:color w:val="000000" w:themeColor="text1"/>
            <w:sz w:val="22"/>
            <w:szCs w:val="22"/>
          </w:rPr>
          <w:t>частью 6</w:t>
        </w:r>
        <w:r w:rsidR="00FE766F" w:rsidRPr="00AA3A71">
          <w:rPr>
            <w:rFonts w:ascii="PT Astra Serif" w:eastAsia="Calibri" w:hAnsi="PT Astra Serif"/>
            <w:color w:val="000000" w:themeColor="text1"/>
            <w:sz w:val="22"/>
            <w:szCs w:val="22"/>
            <w:vertAlign w:val="superscript"/>
          </w:rPr>
          <w:t>1</w:t>
        </w:r>
        <w:r w:rsidR="00FE766F" w:rsidRPr="00AA3A71">
          <w:rPr>
            <w:rFonts w:ascii="PT Astra Serif" w:eastAsia="Calibri" w:hAnsi="PT Astra Serif"/>
            <w:color w:val="000000" w:themeColor="text1"/>
            <w:sz w:val="22"/>
            <w:szCs w:val="22"/>
          </w:rPr>
          <w:t xml:space="preserve"> статьи 3</w:t>
        </w:r>
      </w:hyperlink>
      <w:r w:rsidR="00FE766F" w:rsidRPr="00AA3A71">
        <w:rPr>
          <w:rFonts w:ascii="PT Astra Serif" w:eastAsia="Calibri" w:hAnsi="PT Astra Serif"/>
          <w:color w:val="000000" w:themeColor="text1"/>
          <w:sz w:val="22"/>
          <w:szCs w:val="22"/>
        </w:rPr>
        <w:t xml:space="preserve"> Федерального закона № 223-ФЗ (при необходимости).</w:t>
      </w:r>
    </w:p>
    <w:p w14:paraId="56FF21E5" w14:textId="6114C78F" w:rsidR="00F15E39" w:rsidRPr="00AA3A71" w:rsidRDefault="00FE766F" w:rsidP="00FE766F">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В случае если количество поставляемых товаров, объем подлежащих выполнению работ, оказанию услуг невозможно определить, предмет договора указывается без указания соответствующего количества и (или) объема;</w:t>
      </w:r>
    </w:p>
    <w:p w14:paraId="14C43825" w14:textId="77777777"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4) место поставки товара, выполнения работы, оказания услуги;</w:t>
      </w:r>
    </w:p>
    <w:p w14:paraId="6DC0D3AB" w14:textId="77777777" w:rsidR="005421C0" w:rsidRPr="00AA3A71" w:rsidRDefault="002E6107">
      <w:pPr>
        <w:ind w:firstLine="709"/>
        <w:jc w:val="both"/>
        <w:rPr>
          <w:rFonts w:ascii="PT Astra Serif" w:eastAsia="Calibri" w:hAnsi="PT Astra Serif"/>
          <w:color w:val="000000" w:themeColor="text1"/>
          <w:sz w:val="26"/>
          <w:szCs w:val="26"/>
        </w:rPr>
      </w:pPr>
      <w:r w:rsidRPr="00AA3A71">
        <w:rPr>
          <w:rFonts w:ascii="PT Astra Serif" w:hAnsi="PT Astra Serif"/>
          <w:color w:val="auto"/>
          <w:sz w:val="22"/>
          <w:szCs w:val="22"/>
        </w:rPr>
        <w:t xml:space="preserve">5) </w:t>
      </w:r>
      <w:r w:rsidR="005421C0" w:rsidRPr="00AA3A71">
        <w:rPr>
          <w:rFonts w:ascii="PT Astra Serif" w:eastAsia="Calibri" w:hAnsi="PT Astra Serif"/>
          <w:color w:val="000000" w:themeColor="text1"/>
          <w:sz w:val="22"/>
          <w:szCs w:val="22"/>
        </w:rPr>
        <w:t>сведения о НМЦД, формуле цены и максимальном значении цены договора, начальной цене единицы товара, работы, услуги (начальной суммы цен единиц товара, работы, услуги) и максимальном значении цены договора (в случае, если количество поставляемых товаров, объем подлежащих выполнению работ, оказанию услуг невозможно определить);</w:t>
      </w:r>
    </w:p>
    <w:p w14:paraId="1880D1A6" w14:textId="1D1946E0"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 xml:space="preserve">6) размер обеспечения заявки на участие в запросе предложений, порядок и срок его предоставления в случае установления требования обеспечения заявки на участие в запросе предложений; </w:t>
      </w:r>
    </w:p>
    <w:p w14:paraId="6EFE6312" w14:textId="73744FF4" w:rsidR="00B81EE5" w:rsidRPr="00AA3A71" w:rsidRDefault="00B81EE5" w:rsidP="00B81EE5">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lastRenderedPageBreak/>
        <w:t xml:space="preserve">6-1)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w:t>
      </w:r>
      <w:r w:rsidRPr="00AA3A71">
        <w:rPr>
          <w:rFonts w:ascii="PT Astra Serif" w:hAnsi="PT Astra Serif"/>
          <w:color w:val="000000" w:themeColor="text1"/>
          <w:sz w:val="22"/>
          <w:szCs w:val="22"/>
        </w:rPr>
        <w:t>Условие применяется в случае, если такие запрет, ограничение, преимущество установлены в соответствии с пунктом 1 части 2 статьи 3</w:t>
      </w:r>
      <w:r w:rsidRPr="00AA3A71">
        <w:rPr>
          <w:rFonts w:ascii="PT Astra Serif" w:hAnsi="PT Astra Serif"/>
          <w:color w:val="000000" w:themeColor="text1"/>
          <w:sz w:val="22"/>
          <w:szCs w:val="22"/>
          <w:vertAlign w:val="superscript"/>
        </w:rPr>
        <w:t xml:space="preserve">1-4 </w:t>
      </w:r>
      <w:r w:rsidRPr="00AA3A71">
        <w:rPr>
          <w:rFonts w:ascii="PT Astra Serif" w:hAnsi="PT Astra Serif"/>
          <w:color w:val="000000" w:themeColor="text1"/>
          <w:sz w:val="22"/>
          <w:szCs w:val="22"/>
        </w:rPr>
        <w:t>Федерального закона № 223-ФЗ в отношении товара, работы, услуги, являющихся предметом закупки;</w:t>
      </w:r>
    </w:p>
    <w:p w14:paraId="20F79F5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запросе предложений в форме электронного документа;</w:t>
      </w:r>
    </w:p>
    <w:p w14:paraId="56A9159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порядок, дата начала, дата и время окончания срока подачи заявок на участие в запросе предложений (этапах запроса предложений) и порядок подведения итогов запроса предложений (этапов запроса предложений);</w:t>
      </w:r>
    </w:p>
    <w:p w14:paraId="2FAD154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адрес электронной площадки в информационно-телекоммуникационной сети «Интернет».</w:t>
      </w:r>
    </w:p>
    <w:p w14:paraId="7BFCCE2D" w14:textId="77777777" w:rsidR="00F15E39" w:rsidRPr="00AA3A71" w:rsidRDefault="00F15E39">
      <w:pPr>
        <w:ind w:firstLine="709"/>
        <w:jc w:val="center"/>
        <w:rPr>
          <w:rFonts w:ascii="PT Astra Serif" w:hAnsi="PT Astra Serif"/>
          <w:color w:val="auto"/>
          <w:sz w:val="22"/>
        </w:rPr>
      </w:pPr>
    </w:p>
    <w:p w14:paraId="2C7E93A7"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Документация о запросе предложений</w:t>
      </w:r>
    </w:p>
    <w:p w14:paraId="0EF33886" w14:textId="77777777" w:rsidR="00F15E39" w:rsidRPr="00AA3A71" w:rsidRDefault="00F15E39">
      <w:pPr>
        <w:ind w:firstLine="709"/>
        <w:jc w:val="both"/>
        <w:rPr>
          <w:rFonts w:ascii="PT Astra Serif" w:hAnsi="PT Astra Serif"/>
          <w:color w:val="auto"/>
          <w:sz w:val="22"/>
        </w:rPr>
      </w:pPr>
    </w:p>
    <w:p w14:paraId="23CC31C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191. В документации о запросе предложений должны быть указаны:</w:t>
      </w:r>
    </w:p>
    <w:p w14:paraId="6B9DF1C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запросе предложений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запросе предложений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2552889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требования к содержанию, форме, оформлению и составу заявки на участие в запросе предложений;</w:t>
      </w:r>
    </w:p>
    <w:p w14:paraId="6A4EBC0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требования к описанию участниками такого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такого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w:t>
      </w:r>
    </w:p>
    <w:p w14:paraId="69905B1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место, условия и сроки (периоды) поставки товара, выполнения работы, оказания услуги;</w:t>
      </w:r>
    </w:p>
    <w:p w14:paraId="6202850C" w14:textId="25B13045" w:rsidR="00F15E39" w:rsidRPr="00AA3A71" w:rsidRDefault="00D653A2">
      <w:pPr>
        <w:ind w:firstLine="709"/>
        <w:jc w:val="both"/>
        <w:rPr>
          <w:rFonts w:ascii="PT Astra Serif" w:hAnsi="PT Astra Serif"/>
          <w:color w:val="auto"/>
          <w:sz w:val="22"/>
          <w:szCs w:val="22"/>
        </w:rPr>
      </w:pPr>
      <w:r w:rsidRPr="00AA3A71">
        <w:rPr>
          <w:rFonts w:ascii="PT Astra Serif" w:hAnsi="PT Astra Serif"/>
          <w:color w:val="auto"/>
          <w:sz w:val="22"/>
          <w:szCs w:val="22"/>
        </w:rPr>
        <w:t xml:space="preserve">5) </w:t>
      </w:r>
      <w:r w:rsidR="005421C0" w:rsidRPr="00AA3A71">
        <w:rPr>
          <w:rFonts w:ascii="PT Astra Serif" w:eastAsia="Calibri" w:hAnsi="PT Astra Serif"/>
          <w:color w:val="000000" w:themeColor="text1"/>
          <w:sz w:val="22"/>
          <w:szCs w:val="22"/>
        </w:rPr>
        <w:t>сведения о НМЦД, формуле цены и максимальном значении цены договора, начальной цене единицы товара, работы, услуги (начальной суммы цен единиц товара, работы, услуги) и максимальном значении цены договора (в случае, если количество поставляемых товаров, объем подлежащих выполнению работ, оказанию услуг невозможно определить);</w:t>
      </w:r>
    </w:p>
    <w:p w14:paraId="15B7107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 размер обеспечения заявки на участие в запросе предложений, порядок и срок его предоставления в случае установления требования обеспечения заявки на участие в запросе предложений;</w:t>
      </w:r>
    </w:p>
    <w:p w14:paraId="2AFEE59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форма, сроки и порядок оплаты товара, работы, услуги;</w:t>
      </w:r>
    </w:p>
    <w:p w14:paraId="0FBBB01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обоснование НМЦД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E5E7BE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порядок, дата начала, дата и время окончания срока подачи заявок на участие в запросе предложений (этапах запроса предложений) и порядок подведения итогов такого запроса предложений (этапов такого запроса предложений);</w:t>
      </w:r>
    </w:p>
    <w:p w14:paraId="79C527A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 требования к участникам такого запроса предложений;</w:t>
      </w:r>
    </w:p>
    <w:p w14:paraId="1B9056B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11) требования к участникам такого запроса предложений и привлекаемым ими субподрядчикам, соисполнителям и (или) изготовителям товара, являющегося предметом запроса предложений, и перечень документов, представляемых участниками такого запроса предложений для подтверждения их соответствия указанным требованиям, в случае закупки работ по проектированию, строительству, модернизации и </w:t>
      </w:r>
      <w:r w:rsidRPr="00AA3A71">
        <w:rPr>
          <w:rFonts w:ascii="PT Astra Serif" w:hAnsi="PT Astra Serif"/>
          <w:color w:val="auto"/>
          <w:sz w:val="22"/>
        </w:rPr>
        <w:lastRenderedPageBreak/>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14:paraId="0B5A905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 формы, порядок, дата и время окончания срока предоставления участникам такого запроса предложений разъяснений положений документации о запросе предложений;</w:t>
      </w:r>
    </w:p>
    <w:p w14:paraId="2C60B48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13) дата рассмотрения предложений участников такого запроса предложений и подведения итогов такого запроса предложений;</w:t>
      </w:r>
    </w:p>
    <w:p w14:paraId="14FB2F4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14) критерии оценки и сопоставления заявок на участие в таком запросе предложений;</w:t>
      </w:r>
    </w:p>
    <w:p w14:paraId="0350CD0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15) порядок оценки и сопоставления заявок на участие в таком запросе предложений;</w:t>
      </w:r>
    </w:p>
    <w:p w14:paraId="4DD51A3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16) описание предмета такой закупки в соответствии с </w:t>
      </w:r>
      <w:hyperlink r:id="rId35" w:history="1">
        <w:r w:rsidRPr="00AA3A71">
          <w:rPr>
            <w:rFonts w:ascii="PT Astra Serif" w:hAnsi="PT Astra Serif"/>
            <w:color w:val="auto"/>
            <w:sz w:val="22"/>
          </w:rPr>
          <w:t>частью 6</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hyperlink>
      <w:r w:rsidRPr="00AA3A71">
        <w:rPr>
          <w:rFonts w:ascii="PT Astra Serif" w:hAnsi="PT Astra Serif"/>
          <w:color w:val="auto"/>
          <w:sz w:val="22"/>
        </w:rPr>
        <w:t xml:space="preserve"> Федерального закона № 223-ФЗ;</w:t>
      </w:r>
    </w:p>
    <w:p w14:paraId="035AB58E" w14:textId="192BD012" w:rsidR="00F15E39" w:rsidRPr="00AA3A71" w:rsidRDefault="008D28A4" w:rsidP="00E2558B">
      <w:pPr>
        <w:autoSpaceDE w:val="0"/>
        <w:autoSpaceDN w:val="0"/>
        <w:adjustRightInd w:val="0"/>
        <w:ind w:firstLine="709"/>
        <w:jc w:val="both"/>
        <w:rPr>
          <w:rFonts w:ascii="PT Astra Serif" w:eastAsia="Calibri" w:hAnsi="PT Astra Serif"/>
          <w:color w:val="000000" w:themeColor="text1"/>
          <w:sz w:val="26"/>
          <w:szCs w:val="26"/>
        </w:rPr>
      </w:pPr>
      <w:r w:rsidRPr="00AA3A71">
        <w:rPr>
          <w:rFonts w:ascii="PT Astra Serif" w:hAnsi="PT Astra Serif"/>
          <w:color w:val="auto"/>
          <w:sz w:val="22"/>
        </w:rPr>
        <w:t>17)</w:t>
      </w:r>
      <w:r w:rsidRPr="00AA3A71">
        <w:rPr>
          <w:rFonts w:ascii="PT Astra Serif" w:hAnsi="PT Astra Serif"/>
          <w:color w:val="auto"/>
          <w:sz w:val="22"/>
          <w:szCs w:val="22"/>
        </w:rPr>
        <w:t xml:space="preserve"> </w:t>
      </w:r>
      <w:r w:rsidR="00E2558B" w:rsidRPr="00AA3A71">
        <w:rPr>
          <w:rFonts w:ascii="PT Astra Serif" w:eastAsia="Calibri" w:hAnsi="PT Astra Serif"/>
          <w:color w:val="000000" w:themeColor="text1"/>
          <w:sz w:val="22"/>
          <w:szCs w:val="22"/>
        </w:rPr>
        <w:t xml:space="preserve">исключен приказом Департамента государственного заказа Томской области </w:t>
      </w:r>
      <w:r w:rsidR="00E2558B" w:rsidRPr="00AA3A71">
        <w:rPr>
          <w:rFonts w:ascii="PT Astra Serif" w:eastAsia="Calibri" w:hAnsi="PT Astra Serif"/>
          <w:color w:val="000000" w:themeColor="text1"/>
          <w:sz w:val="22"/>
          <w:szCs w:val="22"/>
        </w:rPr>
        <w:br/>
        <w:t>от 25.11.2024 № 17-п;</w:t>
      </w:r>
    </w:p>
    <w:p w14:paraId="49F3B458" w14:textId="2F2082F3" w:rsidR="00F15E39" w:rsidRPr="00AA3A71" w:rsidRDefault="008D28A4">
      <w:pPr>
        <w:ind w:firstLine="709"/>
        <w:jc w:val="both"/>
        <w:rPr>
          <w:rFonts w:ascii="PT Astra Serif" w:hAnsi="PT Astra Serif"/>
          <w:color w:val="auto"/>
          <w:sz w:val="22"/>
        </w:rPr>
      </w:pPr>
      <w:r w:rsidRPr="00AA3A71">
        <w:rPr>
          <w:rStyle w:val="10"/>
          <w:rFonts w:ascii="PT Astra Serif" w:hAnsi="PT Astra Serif"/>
          <w:color w:val="auto"/>
          <w:sz w:val="22"/>
        </w:rPr>
        <w:t>18) участниками запроса предложений могут быть только субъекты малого и среднего предпринимательства (при закупке у субъектов малого и среднего предпринимательства в соответствии с Постановлением № 1352)</w:t>
      </w:r>
      <w:r w:rsidR="00951F6A" w:rsidRPr="00AA3A71">
        <w:rPr>
          <w:rStyle w:val="10"/>
          <w:rFonts w:ascii="PT Astra Serif" w:hAnsi="PT Astra Serif"/>
          <w:color w:val="auto"/>
          <w:sz w:val="22"/>
        </w:rPr>
        <w:t>.</w:t>
      </w:r>
    </w:p>
    <w:p w14:paraId="06ABD783" w14:textId="77777777" w:rsidR="00F15E39" w:rsidRPr="00AA3A71" w:rsidRDefault="00F15E39">
      <w:pPr>
        <w:ind w:firstLine="709"/>
        <w:jc w:val="both"/>
        <w:rPr>
          <w:rFonts w:ascii="PT Astra Serif" w:hAnsi="PT Astra Serif"/>
          <w:color w:val="auto"/>
          <w:sz w:val="22"/>
        </w:rPr>
      </w:pPr>
    </w:p>
    <w:p w14:paraId="09777F34"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 xml:space="preserve">Порядок предоставления разъяснений положений </w:t>
      </w:r>
    </w:p>
    <w:p w14:paraId="4857B3B9"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документации о запросе предложений</w:t>
      </w:r>
    </w:p>
    <w:p w14:paraId="6796A522" w14:textId="77777777" w:rsidR="00F15E39" w:rsidRPr="00AA3A71" w:rsidRDefault="00F15E39">
      <w:pPr>
        <w:ind w:firstLine="709"/>
        <w:jc w:val="center"/>
        <w:rPr>
          <w:rFonts w:ascii="PT Astra Serif" w:hAnsi="PT Astra Serif"/>
          <w:color w:val="auto"/>
          <w:sz w:val="22"/>
        </w:rPr>
      </w:pPr>
    </w:p>
    <w:p w14:paraId="1949FCE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192. Любой участник закупки,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размещена такая закупка, запрос о даче разъяснений положений извещения об осуществлении запроса предложений и (или) документации о запросе предложений. </w:t>
      </w:r>
    </w:p>
    <w:p w14:paraId="4677941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193. Разъяснение положений документации о запросе предложений осуществляется заказчиком в соответствии с частями 3 - 4 статьи 3</w:t>
      </w:r>
      <w:r w:rsidRPr="00AA3A71">
        <w:rPr>
          <w:rFonts w:ascii="PT Astra Serif" w:hAnsi="PT Astra Serif"/>
          <w:color w:val="auto"/>
          <w:sz w:val="22"/>
          <w:vertAlign w:val="superscript"/>
        </w:rPr>
        <w:t>2</w:t>
      </w:r>
      <w:r w:rsidRPr="00AA3A71">
        <w:rPr>
          <w:rFonts w:ascii="PT Astra Serif" w:hAnsi="PT Astra Serif"/>
          <w:color w:val="auto"/>
          <w:sz w:val="22"/>
        </w:rPr>
        <w:t>, частью 11 статьи 4 Федерального закона № 223-ФЗ.</w:t>
      </w:r>
    </w:p>
    <w:p w14:paraId="7479FBD7" w14:textId="77777777" w:rsidR="00F15E39" w:rsidRPr="00AA3A71" w:rsidRDefault="00F15E39">
      <w:pPr>
        <w:ind w:firstLine="709"/>
        <w:jc w:val="both"/>
        <w:rPr>
          <w:rFonts w:ascii="PT Astra Serif" w:hAnsi="PT Astra Serif"/>
          <w:color w:val="auto"/>
          <w:sz w:val="22"/>
        </w:rPr>
      </w:pPr>
    </w:p>
    <w:p w14:paraId="06BF691C"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 xml:space="preserve">Внесение изменений в извещение об осуществлении запроса предложений и (или) документацию о запросе предложений </w:t>
      </w:r>
    </w:p>
    <w:p w14:paraId="78301057" w14:textId="77777777" w:rsidR="00F15E39" w:rsidRPr="00AA3A71" w:rsidRDefault="00F15E39">
      <w:pPr>
        <w:ind w:firstLine="709"/>
        <w:jc w:val="center"/>
        <w:rPr>
          <w:rFonts w:ascii="PT Astra Serif" w:hAnsi="PT Astra Serif"/>
          <w:color w:val="auto"/>
          <w:sz w:val="22"/>
        </w:rPr>
      </w:pPr>
    </w:p>
    <w:p w14:paraId="66EFCA2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194. Изменения, вносимые в извещение об осуществлении запроса предложений и (или) документацию о запросе предложений, размещаются заказчиком в соответствии с частью 11 статьи 4 Федерального закона № 223-ФЗ.</w:t>
      </w:r>
    </w:p>
    <w:p w14:paraId="182AE70E" w14:textId="77777777" w:rsidR="00F15E39" w:rsidRPr="00AA3A71" w:rsidRDefault="00F15E39">
      <w:pPr>
        <w:ind w:firstLine="709"/>
        <w:jc w:val="both"/>
        <w:rPr>
          <w:rFonts w:ascii="PT Astra Serif" w:hAnsi="PT Astra Serif"/>
          <w:color w:val="auto"/>
          <w:sz w:val="22"/>
        </w:rPr>
      </w:pPr>
    </w:p>
    <w:p w14:paraId="40EEAFFF"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подачи заявок на участие в запросе предложений</w:t>
      </w:r>
    </w:p>
    <w:p w14:paraId="1FE28E0C" w14:textId="77777777" w:rsidR="00F15E39" w:rsidRPr="00AA3A71" w:rsidRDefault="00F15E39">
      <w:pPr>
        <w:ind w:firstLine="709"/>
        <w:jc w:val="center"/>
        <w:rPr>
          <w:rFonts w:ascii="PT Astra Serif" w:hAnsi="PT Astra Serif"/>
          <w:color w:val="auto"/>
          <w:sz w:val="22"/>
        </w:rPr>
      </w:pPr>
    </w:p>
    <w:p w14:paraId="517035F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195. Участник запроса предложения подает заявку на участие в запросе предложений, в соответствии с требованиями частей 10 - 11 статьи 3</w:t>
      </w:r>
      <w:r w:rsidRPr="00AA3A71">
        <w:rPr>
          <w:rFonts w:ascii="PT Astra Serif" w:hAnsi="PT Astra Serif"/>
          <w:color w:val="auto"/>
          <w:sz w:val="22"/>
          <w:vertAlign w:val="superscript"/>
        </w:rPr>
        <w:t>2</w:t>
      </w:r>
      <w:r w:rsidRPr="00AA3A71">
        <w:rPr>
          <w:rFonts w:ascii="PT Astra Serif" w:hAnsi="PT Astra Serif"/>
          <w:color w:val="auto"/>
          <w:sz w:val="22"/>
        </w:rPr>
        <w:t>, части 11 статьи 3</w:t>
      </w:r>
      <w:r w:rsidRPr="00AA3A71">
        <w:rPr>
          <w:rFonts w:ascii="PT Astra Serif" w:hAnsi="PT Astra Serif"/>
          <w:color w:val="auto"/>
          <w:sz w:val="22"/>
          <w:vertAlign w:val="superscript"/>
        </w:rPr>
        <w:t>3</w:t>
      </w:r>
      <w:r w:rsidRPr="00AA3A71">
        <w:rPr>
          <w:rFonts w:ascii="PT Astra Serif" w:hAnsi="PT Astra Serif"/>
          <w:color w:val="auto"/>
          <w:sz w:val="22"/>
        </w:rPr>
        <w:t xml:space="preserve"> Федерального закона № 223-ФЗ.</w:t>
      </w:r>
    </w:p>
    <w:p w14:paraId="4B9E22FE" w14:textId="4F90D778"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196. Заявка на участие в запросе предложений должна содержать следующие </w:t>
      </w:r>
      <w:r w:rsidRPr="00AA3A71">
        <w:rPr>
          <w:rFonts w:ascii="PT Astra Serif" w:hAnsi="PT Astra Serif"/>
          <w:color w:val="auto"/>
          <w:sz w:val="22"/>
        </w:rPr>
        <w:br/>
        <w:t>документы и информацию:</w:t>
      </w:r>
    </w:p>
    <w:p w14:paraId="0CB13FC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наименование, фирменное наименование (при наличии), место нахождения (для юридического лица), фамилию, имя, отчество (при наличии), паспортные данные, адрес места жительства (для физического лица), почтовый адрес участника запроса предложений, номер контактного телефона, идентификационный номер налогоплательщика участника такого запроса предложений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запроса предложений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запроса предложений;</w:t>
      </w:r>
    </w:p>
    <w:p w14:paraId="06E825B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предложение участника запроса предложений об условиях исполнения договора в соответствии с требованиями, указанными в документации о запросе предложений;</w:t>
      </w:r>
    </w:p>
    <w:p w14:paraId="38C4BA77" w14:textId="77777777" w:rsidR="00097256" w:rsidRPr="00AA3A71" w:rsidRDefault="00097256" w:rsidP="00097256">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3) указание (декларирование) наименования страны происхождения поставляемых товаров (в том числе поставляемых заказчику при выполнении закупаемых работ, оказании закупаемых услуг), информацию и документы, определенные в соответствии с пунктом 2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 в случае установления запрета, ограничения, преимущества в соответствии с пунктом 1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w:t>
      </w:r>
    </w:p>
    <w:p w14:paraId="53770C6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 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услуге и предоставление указанных копий документов предусмотрено документацией о запросе предложений. При </w:t>
      </w:r>
      <w:r w:rsidRPr="00AA3A71">
        <w:rPr>
          <w:rFonts w:ascii="PT Astra Serif" w:hAnsi="PT Astra Serif"/>
          <w:color w:val="auto"/>
          <w:sz w:val="22"/>
        </w:rPr>
        <w:lastRenderedPageBreak/>
        <w:t>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14:paraId="1923C9F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копии документов, подтверждающих соответствие участника запроса предложений требованиям к участникам такого запроса предложений, установленным заказчиком в документации о запросе предложений, в соответствии с пунктом 1 пункта 34 настоящего Положения о закупке, за исключением случая, предусмотренного подпунктом «е» пункта 9 части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а также декларацию о соответствии участника запроса предложений требованиям, установленным в соответствии с пунктом 34 настоящего Положения о закупке;</w:t>
      </w:r>
    </w:p>
    <w:p w14:paraId="0D08274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 копии документов, подтверждающих квалификацию участника запроса предложений. При этом отсутствие этих документов не является основанием для признания заявки на участие в запросе предложений не соответствующей требованиям документации о таком запросе предложений;</w:t>
      </w:r>
    </w:p>
    <w:p w14:paraId="0CD7B61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копии учредительных документов участника запроса предложений (для юридического лица), надлежащим образом заверенный перевод на русский язык учредительных документов юридического лица в соответствии с законодательством соответствующего государства (для иностранного лица);</w:t>
      </w:r>
    </w:p>
    <w:p w14:paraId="4A72893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8) копию документа, подтверждающего полномочия лица действовать от имени участника запроса предложений, за исключением случаев подписания заявки:</w:t>
      </w:r>
    </w:p>
    <w:p w14:paraId="2708026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а) индивидуальным предпринимателем, если участником запроса предложений является индивидуальный предприниматель;</w:t>
      </w:r>
    </w:p>
    <w:p w14:paraId="79507B4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запроса предложений является юридическое лицо;</w:t>
      </w:r>
    </w:p>
    <w:p w14:paraId="1F95976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9) копию документа, удостоверяющего личность участника запроса предложений в соответствии с законодательством Российской Федерации (для физического лица, не являющегося индивидуальным предпринимателем);</w:t>
      </w:r>
    </w:p>
    <w:p w14:paraId="48DD163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10) копию выписки из единого государственного реестра юридических лиц (для юридического лица), копию выписки из единого государственного реестра индивидуальных предпринимателей (для индивидуального предпринимателя);</w:t>
      </w:r>
    </w:p>
    <w:p w14:paraId="64AA1BB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11) </w:t>
      </w:r>
      <w:proofErr w:type="gramStart"/>
      <w:r w:rsidRPr="00AA3A71">
        <w:rPr>
          <w:rFonts w:ascii="PT Astra Serif" w:hAnsi="PT Astra Serif"/>
          <w:color w:val="auto"/>
          <w:sz w:val="22"/>
        </w:rPr>
        <w:t>надлежащим образом</w:t>
      </w:r>
      <w:proofErr w:type="gramEnd"/>
      <w:r w:rsidRPr="00AA3A71">
        <w:rPr>
          <w:rFonts w:ascii="PT Astra Serif" w:hAnsi="PT Astra Serif"/>
          <w:color w:val="auto"/>
          <w:sz w:val="22"/>
        </w:rPr>
        <w:t xml:space="preserve">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5AE4661E" w14:textId="268774C0" w:rsidR="00F15E39" w:rsidRPr="00AA3A71" w:rsidRDefault="008D28A4">
      <w:pPr>
        <w:ind w:firstLine="709"/>
        <w:jc w:val="both"/>
        <w:rPr>
          <w:rFonts w:ascii="PT Astra Serif" w:hAnsi="PT Astra Serif"/>
          <w:strike/>
          <w:color w:val="auto"/>
          <w:sz w:val="22"/>
          <w:vertAlign w:val="superscript"/>
        </w:rPr>
      </w:pPr>
      <w:r w:rsidRPr="00AA3A71">
        <w:rPr>
          <w:rFonts w:ascii="PT Astra Serif" w:hAnsi="PT Astra Serif"/>
          <w:color w:val="auto"/>
          <w:sz w:val="22"/>
        </w:rPr>
        <w:t>1</w:t>
      </w:r>
      <w:r w:rsidR="00DD1C23" w:rsidRPr="00AA3A71">
        <w:rPr>
          <w:rFonts w:ascii="PT Astra Serif" w:hAnsi="PT Astra Serif"/>
          <w:color w:val="auto"/>
          <w:sz w:val="22"/>
        </w:rPr>
        <w:t>2</w:t>
      </w:r>
      <w:r w:rsidRPr="00AA3A71">
        <w:rPr>
          <w:rFonts w:ascii="PT Astra Serif" w:hAnsi="PT Astra Serif"/>
          <w:color w:val="auto"/>
          <w:sz w:val="22"/>
        </w:rPr>
        <w:t>) информацию и документы об обеспечении заявки на участие в запросе предложений, если соответствующее требование предусмотрено извещением о проведении запроса предложения, документацией о запросе предложений.</w:t>
      </w:r>
    </w:p>
    <w:p w14:paraId="1B6C407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197. Участник запроса предложений несет ответственность за представление недостоверных сведений о стране происхождения товара, указанного в заявке на участие в запросе предложений.</w:t>
      </w:r>
    </w:p>
    <w:p w14:paraId="22F1162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198. В случае, если по окончании срока подачи заявок на участие в запросе предложений подана только одна заявка или не подано ни одной заявки, такой запрос предложений признается несостоявшимся.</w:t>
      </w:r>
    </w:p>
    <w:p w14:paraId="15EBAD9D" w14:textId="77777777" w:rsidR="00F15E39" w:rsidRPr="00AA3A71" w:rsidRDefault="00F15E39">
      <w:pPr>
        <w:ind w:firstLine="709"/>
        <w:jc w:val="both"/>
        <w:rPr>
          <w:rFonts w:ascii="PT Astra Serif" w:hAnsi="PT Astra Serif"/>
          <w:color w:val="auto"/>
          <w:sz w:val="22"/>
        </w:rPr>
      </w:pPr>
    </w:p>
    <w:p w14:paraId="0D70128A"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Порядок рассмотрения, оценки и сопоставления заявок на участие в запросе предложений</w:t>
      </w:r>
    </w:p>
    <w:p w14:paraId="1F83FBF2" w14:textId="77777777" w:rsidR="00F15E39" w:rsidRPr="00AA3A71" w:rsidRDefault="00F15E39">
      <w:pPr>
        <w:ind w:firstLine="709"/>
        <w:jc w:val="both"/>
        <w:rPr>
          <w:rFonts w:ascii="PT Astra Serif" w:hAnsi="PT Astra Serif"/>
          <w:color w:val="auto"/>
          <w:sz w:val="22"/>
        </w:rPr>
      </w:pPr>
    </w:p>
    <w:p w14:paraId="2565352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199. Срок рассмотрения, оценки и сопоставления заявок на участие в запросе предложений не может превышать семь рабочих дней с даты окончания срока подачи указанных заявок.</w:t>
      </w:r>
    </w:p>
    <w:p w14:paraId="34D85E48" w14:textId="2BD6C911" w:rsidR="00EA0089" w:rsidRPr="00AA3A71" w:rsidRDefault="00EA0089" w:rsidP="00EA0089">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200. В случае установления запрета, ограничения, преимущества в соответствии с пунктом 1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 заявка на участие в запросе предложения, в которой отсутствует указание (декларирование) страны происхождения поставляемого товара и (или) информация и документы, определенные в соответствии с пунктом 2 части 2 статьи 3</w:t>
      </w:r>
      <w:r w:rsidRPr="00AA3A71">
        <w:rPr>
          <w:rFonts w:ascii="PT Astra Serif" w:eastAsia="Calibri" w:hAnsi="PT Astra Serif"/>
          <w:color w:val="000000" w:themeColor="text1"/>
          <w:sz w:val="22"/>
          <w:szCs w:val="22"/>
          <w:vertAlign w:val="superscript"/>
        </w:rPr>
        <w:t>1-4</w:t>
      </w:r>
      <w:r w:rsidRPr="00AA3A71">
        <w:rPr>
          <w:rFonts w:ascii="PT Astra Serif" w:eastAsia="Calibri" w:hAnsi="PT Astra Serif"/>
          <w:color w:val="000000" w:themeColor="text1"/>
          <w:sz w:val="22"/>
          <w:szCs w:val="22"/>
        </w:rPr>
        <w:t xml:space="preserve"> Федерального закона № 223-ФЗ, рассматривается как содержащая предложение о поставке иностранного товара.</w:t>
      </w:r>
    </w:p>
    <w:p w14:paraId="6BA5C905" w14:textId="77777777" w:rsidR="00EA0089" w:rsidRPr="00AA3A71" w:rsidRDefault="00EA0089" w:rsidP="00EA0089">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hAnsi="PT Astra Serif"/>
          <w:color w:val="000000" w:themeColor="text1"/>
          <w:sz w:val="22"/>
          <w:szCs w:val="22"/>
        </w:rPr>
        <w:t>201. Оценка и сопоставление заявок на участие в запросе предложений,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с учетом требований статьи 3</w:t>
      </w:r>
      <w:r w:rsidRPr="00AA3A71">
        <w:rPr>
          <w:rFonts w:ascii="PT Astra Serif" w:hAnsi="PT Astra Serif"/>
          <w:color w:val="000000" w:themeColor="text1"/>
          <w:sz w:val="22"/>
          <w:szCs w:val="22"/>
          <w:vertAlign w:val="superscript"/>
        </w:rPr>
        <w:t>1-4</w:t>
      </w:r>
      <w:r w:rsidRPr="00AA3A71">
        <w:rPr>
          <w:rFonts w:ascii="PT Astra Serif" w:hAnsi="PT Astra Serif"/>
          <w:color w:val="000000" w:themeColor="text1"/>
          <w:sz w:val="22"/>
          <w:szCs w:val="22"/>
        </w:rPr>
        <w:t xml:space="preserve"> Федерального закона № 223-ФЗ в случае установления запрета, ограничения, преимущества в соответствии с пунктом 1 части 2 статьи 3</w:t>
      </w:r>
      <w:r w:rsidRPr="00AA3A71">
        <w:rPr>
          <w:rFonts w:ascii="PT Astra Serif" w:hAnsi="PT Astra Serif"/>
          <w:color w:val="000000" w:themeColor="text1"/>
          <w:sz w:val="22"/>
          <w:szCs w:val="22"/>
          <w:vertAlign w:val="superscript"/>
        </w:rPr>
        <w:t xml:space="preserve">1-4 </w:t>
      </w:r>
      <w:r w:rsidRPr="00AA3A71">
        <w:rPr>
          <w:rFonts w:ascii="PT Astra Serif" w:hAnsi="PT Astra Serif"/>
          <w:color w:val="000000" w:themeColor="text1"/>
          <w:sz w:val="22"/>
          <w:szCs w:val="22"/>
        </w:rPr>
        <w:t xml:space="preserve">Федерального закона № 223-ФЗ. </w:t>
      </w:r>
    </w:p>
    <w:p w14:paraId="754AD37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202. Участники запроса предложений, подавшие заявки, не соответствующие требованиям, установленным документацией о запросе предложений, или предоставившие недостоверную информацию, отстраняются комиссией, и их заявки не оцениваются. Основания, по которым участник запроса предложений был отстранен, фиксируются в итоговом протоколе.</w:t>
      </w:r>
    </w:p>
    <w:p w14:paraId="52A09E0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203. Все заявки участников запроса предложений оцениваются комиссией на основании критериев, указанных в документации о запросе предложений, фиксируются в виде таблицы и прилагаются к итоговому протоколу. </w:t>
      </w:r>
    </w:p>
    <w:p w14:paraId="76DB6C26" w14:textId="77777777" w:rsidR="00F15E39" w:rsidRPr="00AA3A71" w:rsidRDefault="008D28A4">
      <w:pPr>
        <w:ind w:firstLine="709"/>
        <w:jc w:val="both"/>
        <w:rPr>
          <w:rFonts w:ascii="PT Astra Serif" w:hAnsi="PT Astra Serif"/>
          <w:strike/>
          <w:color w:val="auto"/>
          <w:sz w:val="22"/>
        </w:rPr>
      </w:pPr>
      <w:r w:rsidRPr="00AA3A71">
        <w:rPr>
          <w:rFonts w:ascii="PT Astra Serif" w:hAnsi="PT Astra Serif"/>
          <w:color w:val="auto"/>
          <w:sz w:val="22"/>
        </w:rPr>
        <w:lastRenderedPageBreak/>
        <w:t>204. Итоговый протокол должен содержать сведения, предусмотренные частью 14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а также сведения о количестве, объеме, цене закупаемых товаров, работ, услуг, сроке исполнения договора.</w:t>
      </w:r>
    </w:p>
    <w:p w14:paraId="1E1BC9C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205. Победителем запроса предложений признается участник закупки в соответствии с частью 22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2B186F7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206. В случае, если по результатам рассмотрения, оценки и сопоставления заявок на участие в запросе предложений комиссией отклонены все заявки на участие в запросе предложений или только одна заявка соответствует требованиям, установленным документацией о запросе предложений, запрос предложений признается несостоявшимся.</w:t>
      </w:r>
    </w:p>
    <w:p w14:paraId="637A2850" w14:textId="77777777" w:rsidR="00F15E39" w:rsidRPr="00AA3A71" w:rsidRDefault="00F15E39">
      <w:pPr>
        <w:ind w:firstLine="709"/>
        <w:jc w:val="both"/>
        <w:rPr>
          <w:rFonts w:ascii="PT Astra Serif" w:hAnsi="PT Astra Serif"/>
          <w:color w:val="auto"/>
          <w:sz w:val="22"/>
        </w:rPr>
      </w:pPr>
    </w:p>
    <w:p w14:paraId="60696259"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Условия применения и порядок проведения закрытого запроса предложений</w:t>
      </w:r>
    </w:p>
    <w:p w14:paraId="45EECFA4" w14:textId="77777777" w:rsidR="00F15E39" w:rsidRPr="00AA3A71" w:rsidRDefault="00F15E39">
      <w:pPr>
        <w:ind w:firstLine="709"/>
        <w:jc w:val="both"/>
        <w:rPr>
          <w:rFonts w:ascii="PT Astra Serif" w:hAnsi="PT Astra Serif"/>
          <w:color w:val="auto"/>
          <w:sz w:val="22"/>
        </w:rPr>
      </w:pPr>
    </w:p>
    <w:p w14:paraId="75A0A23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207. Закрытый запрос предложений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w:t>
      </w:r>
      <w:r w:rsidRPr="00AA3A71">
        <w:rPr>
          <w:rFonts w:ascii="PT Astra Serif" w:hAnsi="PT Astra Serif"/>
          <w:color w:val="auto"/>
          <w:sz w:val="22"/>
          <w:vertAlign w:val="superscript"/>
        </w:rPr>
        <w:t>1</w:t>
      </w:r>
      <w:r w:rsidRPr="00AA3A71">
        <w:rPr>
          <w:rFonts w:ascii="PT Astra Serif" w:hAnsi="PT Astra Serif"/>
          <w:color w:val="auto"/>
          <w:sz w:val="22"/>
        </w:rPr>
        <w:t xml:space="preserve"> Федерального закона № 223-ФЗ, или если в отношении такой закупки Правительством Российской Федерации принято решение в соответствии с частью 16 статьи 4 Федерального закона № 223-ФЗ.</w:t>
      </w:r>
    </w:p>
    <w:p w14:paraId="2E7BF77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208. Проведение закрытого запроса предложений осуществляется в порядке, установленном статьей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с учетом особенностей, предусмотренных статьей 3</w:t>
      </w:r>
      <w:r w:rsidRPr="00AA3A71">
        <w:rPr>
          <w:rFonts w:ascii="PT Astra Serif" w:hAnsi="PT Astra Serif"/>
          <w:color w:val="auto"/>
          <w:sz w:val="22"/>
          <w:vertAlign w:val="superscript"/>
        </w:rPr>
        <w:t>5</w:t>
      </w:r>
      <w:r w:rsidRPr="00AA3A71">
        <w:rPr>
          <w:rFonts w:ascii="PT Astra Serif" w:hAnsi="PT Astra Serif"/>
          <w:color w:val="auto"/>
          <w:sz w:val="22"/>
        </w:rPr>
        <w:t xml:space="preserve"> Федерального закона № 223-ФЗ, с применением настоящего Положения о закупке. </w:t>
      </w:r>
    </w:p>
    <w:p w14:paraId="64D06D69" w14:textId="77777777" w:rsidR="00F15E39" w:rsidRPr="00AA3A71" w:rsidRDefault="00F15E39">
      <w:pPr>
        <w:ind w:firstLine="709"/>
        <w:jc w:val="center"/>
        <w:rPr>
          <w:rFonts w:ascii="PT Astra Serif" w:hAnsi="PT Astra Serif"/>
          <w:color w:val="auto"/>
          <w:sz w:val="22"/>
        </w:rPr>
      </w:pPr>
    </w:p>
    <w:p w14:paraId="2B023A4D"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Заключение договора по результатам проведения запроса предложений</w:t>
      </w:r>
    </w:p>
    <w:p w14:paraId="0F8357B2" w14:textId="77777777" w:rsidR="00F15E39" w:rsidRPr="00AA3A71" w:rsidRDefault="00F15E39">
      <w:pPr>
        <w:ind w:firstLine="709"/>
        <w:jc w:val="center"/>
        <w:rPr>
          <w:rFonts w:ascii="PT Astra Serif" w:hAnsi="PT Astra Serif"/>
          <w:color w:val="auto"/>
          <w:sz w:val="22"/>
        </w:rPr>
      </w:pPr>
    </w:p>
    <w:p w14:paraId="3CC7F23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209. В течение пяти дней с даты размещения в единой информационной системе итогового протокола заказчиком размещается на электронной площадке без своей подписи проект договора, который составляется путем включения в проект договора, прилагаемый к документации о запросе предложений, цены договора и (или) цены единицы товара, работы, услуги, предложенной победителем такого запроса предложений, с которым заключается договор, информации о товаре (товарном знаке и (или) конкретных показателях товара).</w:t>
      </w:r>
    </w:p>
    <w:p w14:paraId="5DA4552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210. В течение пяти дней с даты размещения заказчиком на электронной площадке проекта договора победителем запроса предложений подписывается электронной подписью указанный проект договора, размещается на электронной площадке подписанный проект договора, либо размещается протокол разногласий, предусмотренный </w:t>
      </w:r>
      <w:hyperlink r:id="rId36" w:history="1">
        <w:r w:rsidRPr="00AA3A71">
          <w:rPr>
            <w:rFonts w:ascii="PT Astra Serif" w:hAnsi="PT Astra Serif"/>
            <w:color w:val="auto"/>
            <w:sz w:val="22"/>
          </w:rPr>
          <w:t>пунктом</w:t>
        </w:r>
      </w:hyperlink>
      <w:r w:rsidRPr="00AA3A71">
        <w:rPr>
          <w:rFonts w:ascii="PT Astra Serif" w:hAnsi="PT Astra Serif"/>
          <w:color w:val="auto"/>
          <w:sz w:val="22"/>
        </w:rPr>
        <w:t xml:space="preserve"> 211 настоящего Положения о закупке.</w:t>
      </w:r>
    </w:p>
    <w:p w14:paraId="687BFB2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211. В течение пяти дней с даты размещения заказчиком на электронной площадке проекта договора победителем запроса предложений, с которым заключается договор, в случае наличия разногласий по проекту договора, размещенному в соответствии с </w:t>
      </w:r>
      <w:hyperlink r:id="rId37" w:history="1">
        <w:r w:rsidRPr="00AA3A71">
          <w:rPr>
            <w:rFonts w:ascii="PT Astra Serif" w:hAnsi="PT Astra Serif"/>
            <w:color w:val="auto"/>
            <w:sz w:val="22"/>
          </w:rPr>
          <w:t>пунктом</w:t>
        </w:r>
      </w:hyperlink>
      <w:r w:rsidRPr="00AA3A71">
        <w:rPr>
          <w:rFonts w:ascii="PT Astra Serif" w:hAnsi="PT Astra Serif"/>
          <w:color w:val="auto"/>
          <w:sz w:val="22"/>
        </w:rPr>
        <w:t xml:space="preserve"> 209 настоящего Положения о закупке, размещается на электронной площадке протокол разногласий, подписанный электронной подписью лица, имеющего право действовать от имени победителя запроса предложений. Указанный протокол может быть размещен на электронной площадке в отношении соответствующего договора не более чем один раз. При этом победителем запроса предложений, с которым заключается договор, указывается в протоколе разногласий замечания к положениям проекта договора, не соответствующим документации о запросе предложений и своей заявке на участие в запросе предложений, с указанием соответствующих положений данных документов.</w:t>
      </w:r>
    </w:p>
    <w:p w14:paraId="775FB62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212. В течение трех рабочих дней с даты размещения победителем запроса предложений на электронной площадке в соответствии с </w:t>
      </w:r>
      <w:hyperlink r:id="rId38" w:history="1">
        <w:r w:rsidRPr="00AA3A71">
          <w:rPr>
            <w:rFonts w:ascii="PT Astra Serif" w:hAnsi="PT Astra Serif"/>
            <w:color w:val="auto"/>
            <w:sz w:val="22"/>
          </w:rPr>
          <w:t>пунктом</w:t>
        </w:r>
      </w:hyperlink>
      <w:r w:rsidRPr="00AA3A71">
        <w:rPr>
          <w:rFonts w:ascii="PT Astra Serif" w:hAnsi="PT Astra Serif"/>
          <w:color w:val="auto"/>
          <w:sz w:val="22"/>
        </w:rPr>
        <w:t xml:space="preserve"> 211 настоящего Положения о закупке протокола разногласий заказчиком рассматривается протокол разногласий и без своей подписи размещается на электронной площадке доработанный проект договора либо повторно размещается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При этом размещение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допускается при условии, что такой победитель разместил на электронной площадке протокол разногласий в соответствии с </w:t>
      </w:r>
      <w:hyperlink r:id="rId39" w:history="1">
        <w:r w:rsidRPr="00AA3A71">
          <w:rPr>
            <w:rFonts w:ascii="PT Astra Serif" w:hAnsi="PT Astra Serif"/>
            <w:color w:val="auto"/>
            <w:sz w:val="22"/>
          </w:rPr>
          <w:t>пунктом</w:t>
        </w:r>
      </w:hyperlink>
      <w:r w:rsidRPr="00AA3A71">
        <w:rPr>
          <w:rFonts w:ascii="PT Astra Serif" w:hAnsi="PT Astra Serif"/>
          <w:color w:val="auto"/>
          <w:sz w:val="22"/>
        </w:rPr>
        <w:t xml:space="preserve"> 211 настоящего Положения о закупке.</w:t>
      </w:r>
    </w:p>
    <w:p w14:paraId="2DDCCB7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213. В течение трех рабочих дней с даты размещения заказчиком на электронной площадке документов, предусмотренных </w:t>
      </w:r>
      <w:hyperlink w:anchor="Par0" w:history="1">
        <w:r w:rsidRPr="00AA3A71">
          <w:rPr>
            <w:rFonts w:ascii="PT Astra Serif" w:hAnsi="PT Astra Serif"/>
            <w:color w:val="auto"/>
            <w:sz w:val="22"/>
          </w:rPr>
          <w:t xml:space="preserve">пунктом </w:t>
        </w:r>
      </w:hyperlink>
      <w:r w:rsidRPr="00AA3A71">
        <w:rPr>
          <w:rFonts w:ascii="PT Astra Serif" w:hAnsi="PT Astra Serif"/>
          <w:color w:val="auto"/>
          <w:sz w:val="22"/>
        </w:rPr>
        <w:t xml:space="preserve">212 настоящего Положения о закупке, победителем запроса </w:t>
      </w:r>
      <w:r w:rsidRPr="00AA3A71">
        <w:rPr>
          <w:rFonts w:ascii="PT Astra Serif" w:hAnsi="PT Astra Serif"/>
          <w:color w:val="auto"/>
          <w:sz w:val="22"/>
        </w:rPr>
        <w:lastRenderedPageBreak/>
        <w:t>предложений размещается на электронной площадке проект договора, подписанный электронной подписью лица, имеющего право действовать от имени такого победителя.</w:t>
      </w:r>
    </w:p>
    <w:p w14:paraId="7E91616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214. В течение трех рабочих дней с даты размещения на электронной площадке проекта договора, подписанного электронной подписью лица, имеющего право действовать от имени победителя запроса предложений заказчиком размещается на электронной площадке договор, подписанный электронной подписью лица, имеющего право действовать от имени заказчика.</w:t>
      </w:r>
    </w:p>
    <w:p w14:paraId="1A8D98F6" w14:textId="1F2A704C"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215. Со дня размещения на электронной площадке предусмотренного </w:t>
      </w:r>
      <w:hyperlink w:anchor="Par2" w:history="1">
        <w:r w:rsidRPr="00AA3A71">
          <w:rPr>
            <w:rFonts w:ascii="PT Astra Serif" w:hAnsi="PT Astra Serif"/>
            <w:color w:val="auto"/>
            <w:sz w:val="22"/>
          </w:rPr>
          <w:t xml:space="preserve">пунктом </w:t>
        </w:r>
      </w:hyperlink>
      <w:r w:rsidR="002A68B9" w:rsidRPr="00AA3A71">
        <w:rPr>
          <w:rFonts w:ascii="PT Astra Serif" w:hAnsi="PT Astra Serif"/>
          <w:color w:val="auto"/>
          <w:sz w:val="22"/>
        </w:rPr>
        <w:t xml:space="preserve">214 </w:t>
      </w:r>
      <w:r w:rsidRPr="00AA3A71">
        <w:rPr>
          <w:rFonts w:ascii="PT Astra Serif" w:hAnsi="PT Astra Serif"/>
          <w:color w:val="auto"/>
          <w:sz w:val="22"/>
        </w:rPr>
        <w:t>настоящего Положения о закупке и подписанного заказчиком договора он считается заключенным.</w:t>
      </w:r>
    </w:p>
    <w:p w14:paraId="4531D01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216. Договор по результатам проведения запроса предложений заключается в соответствии со сроками, предусмотренными частью 15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w:t>
      </w:r>
    </w:p>
    <w:p w14:paraId="2309AB9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217. Победитель запроса предложений признается </w:t>
      </w:r>
      <w:proofErr w:type="gramStart"/>
      <w:r w:rsidRPr="00AA3A71">
        <w:rPr>
          <w:rFonts w:ascii="PT Astra Serif" w:hAnsi="PT Astra Serif"/>
          <w:color w:val="auto"/>
          <w:sz w:val="22"/>
        </w:rPr>
        <w:t>заказчиком</w:t>
      </w:r>
      <w:proofErr w:type="gramEnd"/>
      <w:r w:rsidRPr="00AA3A71">
        <w:rPr>
          <w:rFonts w:ascii="PT Astra Serif" w:hAnsi="PT Astra Serif"/>
          <w:color w:val="auto"/>
          <w:sz w:val="22"/>
        </w:rPr>
        <w:t xml:space="preserve"> уклонившимся от заключения договора в случае, если в сроки, предусмотренные настоящим разделом, не направил заказчику проект договора, подписанный лицом, имеющим право действовать от имени такого победителя. При этом заказчиком не позднее одного рабочего дня, следующего за днем признания победителя запроса предложений уклонившимся от заключения договора, составляется и размещается на электронной площадке протокол о признании такого победителя уклонившимся от заключения договора. Запрос предложений признается не состоявшимся в случае, если победитель запроса предложений уклонился от заключения договора.</w:t>
      </w:r>
    </w:p>
    <w:p w14:paraId="4508D5DD" w14:textId="49E580F3"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заявке которого в соответствии с итоговым протоколом присвоен второй порядковый номер. Договор заключается в соответствии с подпунктом 1 пункта 222 настоящего Положения о закупке в порядке, определенном настоящим разделом.</w:t>
      </w:r>
    </w:p>
    <w:p w14:paraId="7F014B7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В случае отказа от заключения договора участника запроса предложений, заявке которого в соответствии с итоговым протоколом присвоен второй порядковый номер, заказчик вправе заключить договор с участником запроса предложений, заявке которого присвоен третий порядковый номер или последующие порядковые номера, либо провести закупку повторно.</w:t>
      </w:r>
    </w:p>
    <w:p w14:paraId="6FB9C9D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218.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настоящим разделом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настоящим разделом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14:paraId="4580DEE6" w14:textId="77777777" w:rsidR="00F15E39" w:rsidRPr="00AA3A71" w:rsidRDefault="00F15E39">
      <w:pPr>
        <w:ind w:firstLine="709"/>
        <w:jc w:val="center"/>
        <w:rPr>
          <w:rFonts w:ascii="PT Astra Serif" w:hAnsi="PT Astra Serif"/>
          <w:color w:val="auto"/>
          <w:sz w:val="22"/>
        </w:rPr>
      </w:pPr>
    </w:p>
    <w:p w14:paraId="7BF3F465"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Последствия признания запроса предложений несостоявшимся</w:t>
      </w:r>
    </w:p>
    <w:p w14:paraId="58F3B489" w14:textId="77777777" w:rsidR="00F15E39" w:rsidRPr="00AA3A71" w:rsidRDefault="00F15E39">
      <w:pPr>
        <w:ind w:firstLine="709"/>
        <w:jc w:val="both"/>
        <w:rPr>
          <w:rFonts w:ascii="PT Astra Serif" w:hAnsi="PT Astra Serif"/>
          <w:color w:val="auto"/>
          <w:sz w:val="22"/>
        </w:rPr>
      </w:pPr>
    </w:p>
    <w:p w14:paraId="1861D0B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219. В случае, если запрос предложений признан не состоявшимся по основанию, предусмотренному пунктом 198 настоящего Положения о закупке в связи с тем, что по окончании срока подачи заявок на участие в запросе предложений подана только одна заявка, при этом такая заявка соответствует требованиям, установленным документацией о запросе предложений, договор заключается с участником запроса предложений, в соответствии с подпунктом 1 пункта 222 настоящего Положения о закупке в порядке, установленном настоящим разделом. </w:t>
      </w:r>
    </w:p>
    <w:p w14:paraId="7B90303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220. В случае, если запрос предложений признан не состоявшимся по основанию, предусмотренному пунктом 206 настоящего Положения о закупке в связи с тем, что по результатам рассмотрения, оценки и сопоставления заявок на участие в запросе предложений только одна заявка соответствует требованиям, установленным документацией о запросе предложений, договор заключается с участником запроса предложений в соответствии с подпунктом 1 пункта 222 настоящего Положения о закупке в порядке, установленном настоящим разделом. </w:t>
      </w:r>
    </w:p>
    <w:p w14:paraId="6596182D" w14:textId="4E4B42D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221. Договор заключается с единственным поставщиком (исполнителем, подрядчиком) в соответствии с подпунктом 1 пункта 222 настоящего Положения о закупке в случае, если запрос предложений признан не состоявшимся, по основаниям, предусмотренным:</w:t>
      </w:r>
    </w:p>
    <w:p w14:paraId="4A2A55B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 пунктом 198 настоящего Положения о закупке в связи с тем, что по окончании срока подачи заявок на участие в запросе предложений не подано ни одной заявки; </w:t>
      </w:r>
    </w:p>
    <w:p w14:paraId="5527C98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пунктом 198 настоящего Положения о закупке в связи с тем, что по окончании срока подачи заявок на участие в запросе предложений подана только одна заявка, которая не соответствует требованиям, установленным документацией о запросе предложений;</w:t>
      </w:r>
    </w:p>
    <w:p w14:paraId="726B8E7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3) пунктом 206 настоящего Положения о закупке в связи с тем, что по результатам рассмотрения, оценки и сопоставления заявок на участие в запросе предложений отклонены все заявки на участие в запросе предложений;</w:t>
      </w:r>
    </w:p>
    <w:p w14:paraId="23457B8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пунктом 217 настоящего Положения о закупке, в связи с тем, победитель запроса предложений уклонился от заключения договора и в итоговом протоколе отсутствуют заявки иных участников запроса предложений.</w:t>
      </w:r>
    </w:p>
    <w:p w14:paraId="08B0EA80" w14:textId="77777777" w:rsidR="00DD12A2"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6. Осуществление неконкурентных закупок</w:t>
      </w:r>
    </w:p>
    <w:p w14:paraId="40CD2EC8" w14:textId="77777777" w:rsidR="00FA433A" w:rsidRPr="00AA3A71" w:rsidRDefault="00FA433A">
      <w:pPr>
        <w:ind w:firstLine="709"/>
        <w:jc w:val="center"/>
        <w:rPr>
          <w:rFonts w:ascii="PT Astra Serif" w:hAnsi="PT Astra Serif"/>
          <w:color w:val="auto"/>
          <w:sz w:val="22"/>
        </w:rPr>
      </w:pPr>
    </w:p>
    <w:p w14:paraId="7F482E0E" w14:textId="43737E9D"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Перечень случаев проведения неконкурентных закупок</w:t>
      </w:r>
    </w:p>
    <w:p w14:paraId="0F1BCE64" w14:textId="77777777" w:rsidR="00F15E39" w:rsidRPr="00AA3A71" w:rsidRDefault="00F15E39">
      <w:pPr>
        <w:ind w:firstLine="709"/>
        <w:jc w:val="center"/>
        <w:rPr>
          <w:rFonts w:ascii="PT Astra Serif" w:hAnsi="PT Astra Serif"/>
          <w:color w:val="auto"/>
          <w:sz w:val="22"/>
        </w:rPr>
      </w:pPr>
    </w:p>
    <w:p w14:paraId="38C99D2F" w14:textId="16B6EE33" w:rsidR="00F15E39" w:rsidRPr="00AA3A71" w:rsidRDefault="008D28A4" w:rsidP="00FA433A">
      <w:pPr>
        <w:ind w:firstLine="709"/>
        <w:jc w:val="both"/>
        <w:rPr>
          <w:rFonts w:ascii="PT Astra Serif" w:hAnsi="PT Astra Serif"/>
          <w:color w:val="auto"/>
          <w:sz w:val="22"/>
          <w:szCs w:val="22"/>
        </w:rPr>
      </w:pPr>
      <w:r w:rsidRPr="00AA3A71">
        <w:rPr>
          <w:rFonts w:ascii="PT Astra Serif" w:hAnsi="PT Astra Serif"/>
          <w:color w:val="auto"/>
          <w:sz w:val="22"/>
        </w:rPr>
        <w:t>222. Перечень случаев проведения закупки у единственного поставщика (исполнителя, подрядчика)</w:t>
      </w:r>
      <w:r w:rsidR="00FA433A" w:rsidRPr="00AA3A71">
        <w:rPr>
          <w:rFonts w:ascii="PT Astra Serif" w:hAnsi="PT Astra Serif"/>
          <w:color w:val="auto"/>
          <w:sz w:val="22"/>
        </w:rPr>
        <w:t xml:space="preserve"> (з</w:t>
      </w:r>
      <w:r w:rsidR="00FA433A" w:rsidRPr="00AA3A71">
        <w:rPr>
          <w:rFonts w:ascii="PT Astra Serif" w:hAnsi="PT Astra Serif"/>
          <w:sz w:val="22"/>
          <w:szCs w:val="22"/>
        </w:rPr>
        <w:t>аказчик осуществляет неконкурентные закупки с применением запрета на закупки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если запрет установлен в соответствии с пунктом 1 части 2 статьи 3</w:t>
      </w:r>
      <w:r w:rsidR="00FA433A" w:rsidRPr="00AA3A71">
        <w:rPr>
          <w:rFonts w:ascii="PT Astra Serif" w:hAnsi="PT Astra Serif"/>
          <w:sz w:val="22"/>
          <w:szCs w:val="22"/>
          <w:vertAlign w:val="superscript"/>
        </w:rPr>
        <w:t>1-4</w:t>
      </w:r>
      <w:r w:rsidR="00FA433A" w:rsidRPr="00AA3A71">
        <w:rPr>
          <w:rFonts w:ascii="PT Astra Serif" w:hAnsi="PT Astra Serif"/>
          <w:sz w:val="22"/>
          <w:szCs w:val="22"/>
        </w:rPr>
        <w:t xml:space="preserve"> Федерального закона № 223-ФЗ):</w:t>
      </w:r>
      <w:r w:rsidR="00FA433A" w:rsidRPr="00AA3A71">
        <w:rPr>
          <w:rFonts w:ascii="PT Astra Serif" w:hAnsi="PT Astra Serif"/>
          <w:color w:val="auto"/>
          <w:sz w:val="22"/>
          <w:szCs w:val="22"/>
        </w:rPr>
        <w:t xml:space="preserve"> </w:t>
      </w:r>
    </w:p>
    <w:p w14:paraId="299FD92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пр</w:t>
      </w:r>
      <w:r w:rsidR="008329B7" w:rsidRPr="00AA3A71">
        <w:rPr>
          <w:rFonts w:ascii="PT Astra Serif" w:hAnsi="PT Astra Serif"/>
          <w:color w:val="auto"/>
          <w:sz w:val="22"/>
        </w:rPr>
        <w:t xml:space="preserve">изнание закупки не состоявшейся. </w:t>
      </w:r>
      <w:r w:rsidRPr="00AA3A71">
        <w:rPr>
          <w:rStyle w:val="10"/>
          <w:rFonts w:ascii="PT Astra Serif" w:hAnsi="PT Astra Serif"/>
          <w:color w:val="auto"/>
          <w:sz w:val="22"/>
        </w:rPr>
        <w:t xml:space="preserve">Заказчик осуществляет закупку в соответствии с настоящим подпунктом на условиях, предусмотренных документацией о закупке или размещенных на электронной площадке сведений. Цена закупки не должна превышать НМЦД. В случае заключения договора со вторым, третьим или последующем участником закупки, если победитель закупки признан уклонившемся от заключения договора, не должна превышать цену, предложенную в заявке участника такой закупки.  </w:t>
      </w:r>
    </w:p>
    <w:p w14:paraId="213A23A6" w14:textId="77777777" w:rsidR="00822C2A"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заключение договора энергоснабжения или договора купли-продажи (поставки) электрической энергии (мощности), за исключением случаев заключения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w:t>
      </w:r>
      <w:r w:rsidR="008329B7" w:rsidRPr="00AA3A71">
        <w:rPr>
          <w:rFonts w:ascii="PT Astra Serif" w:hAnsi="PT Astra Serif"/>
          <w:color w:val="auto"/>
          <w:sz w:val="22"/>
        </w:rPr>
        <w:t xml:space="preserve">ческой энергии и (или) мощности. </w:t>
      </w:r>
    </w:p>
    <w:p w14:paraId="745ABF80" w14:textId="0EE5CEC5" w:rsidR="00F15E39" w:rsidRPr="00AA3A71" w:rsidRDefault="008329B7">
      <w:pPr>
        <w:ind w:firstLine="709"/>
        <w:jc w:val="both"/>
        <w:rPr>
          <w:rFonts w:ascii="PT Astra Serif" w:hAnsi="PT Astra Serif"/>
          <w:color w:val="auto"/>
          <w:sz w:val="22"/>
        </w:rPr>
      </w:pPr>
      <w:r w:rsidRPr="00AA3A71">
        <w:rPr>
          <w:rFonts w:ascii="PT Astra Serif" w:hAnsi="PT Astra Serif"/>
          <w:color w:val="auto"/>
          <w:sz w:val="22"/>
        </w:rPr>
        <w:t>Участники рынка обращения электрической энергии и (или) мощности, для которых заключение договоров купли-продажи (поставки) электрической энергии (мощности) является обязательным, определены Федеральным законом от 26 марта 2003 года № 35-ФЗ «Об электроэнергетике»);</w:t>
      </w:r>
    </w:p>
    <w:p w14:paraId="587187E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оказание услуг по водоснабжению, водоотведению, теплоснабжению, обращению с твердыми коммунальными отходами, отходами I и II классов опасности,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w:t>
      </w:r>
    </w:p>
    <w:p w14:paraId="1676E90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 оказание услуг по хранению и ввозу (вывозу) наркотических средств и психотропных веществ;</w:t>
      </w:r>
    </w:p>
    <w:p w14:paraId="6AD5A78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оказание финансовых услуг (банковских услуг, страховых услуг, услуг на рынке ценных бумаг, услуг по договору лизинга, а также услуг, оказываемых финансовой организацией и связанных с привлечением и (или) размещением денежных средств юридических и физических лиц)</w:t>
      </w:r>
      <w:r w:rsidR="008329B7" w:rsidRPr="00AA3A71">
        <w:rPr>
          <w:rFonts w:ascii="PT Astra Serif" w:hAnsi="PT Astra Serif"/>
          <w:color w:val="auto"/>
          <w:sz w:val="22"/>
        </w:rPr>
        <w:t>.</w:t>
      </w:r>
      <w:r w:rsidRPr="00AA3A71">
        <w:rPr>
          <w:rFonts w:ascii="PT Astra Serif" w:hAnsi="PT Astra Serif"/>
          <w:color w:val="auto"/>
          <w:sz w:val="22"/>
        </w:rPr>
        <w:t xml:space="preserve"> </w:t>
      </w:r>
      <w:r w:rsidR="008329B7" w:rsidRPr="00AA3A71">
        <w:rPr>
          <w:rFonts w:ascii="PT Astra Serif" w:hAnsi="PT Astra Serif"/>
          <w:color w:val="auto"/>
          <w:sz w:val="22"/>
        </w:rPr>
        <w:t>З</w:t>
      </w:r>
      <w:r w:rsidRPr="00AA3A71">
        <w:rPr>
          <w:rStyle w:val="10"/>
          <w:rFonts w:ascii="PT Astra Serif" w:hAnsi="PT Astra Serif"/>
          <w:color w:val="auto"/>
          <w:sz w:val="22"/>
        </w:rPr>
        <w:t>аключение договора на оказание страховых услуг по данному основанию допускается только по обязательным видам страхования)</w:t>
      </w:r>
      <w:r w:rsidR="008329B7" w:rsidRPr="00AA3A71">
        <w:rPr>
          <w:rFonts w:ascii="PT Astra Serif" w:hAnsi="PT Astra Serif"/>
          <w:color w:val="auto"/>
        </w:rPr>
        <w:t>;</w:t>
      </w:r>
    </w:p>
    <w:p w14:paraId="2188A98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6) оказание образовательных услуг по дополнительным профессиональным программам;</w:t>
      </w:r>
    </w:p>
    <w:p w14:paraId="12DD7964" w14:textId="20F5BD56"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7) оказание услуг или выполнение работ физическим лицом (за исключением индивидуального предпринимателя) на сумму, не превышающую</w:t>
      </w:r>
      <w:r w:rsidRPr="00AA3A71">
        <w:rPr>
          <w:rStyle w:val="10"/>
          <w:rFonts w:ascii="PT Astra Serif" w:hAnsi="PT Astra Serif"/>
          <w:color w:val="auto"/>
          <w:sz w:val="22"/>
        </w:rPr>
        <w:t xml:space="preserve"> четыреста</w:t>
      </w:r>
      <w:r w:rsidRPr="00AA3A71">
        <w:rPr>
          <w:rFonts w:ascii="PT Astra Serif" w:hAnsi="PT Astra Serif"/>
          <w:color w:val="auto"/>
          <w:sz w:val="22"/>
        </w:rPr>
        <w:t xml:space="preserve"> тысяч рублей;</w:t>
      </w:r>
    </w:p>
    <w:p w14:paraId="5586ABC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8) оказание услуг, связанных с обеспечением визитов делегаций (делегата) (гостиничное, транспортное обслуживание, эксплуатация компьютерного оборудования, оргтехники, </w:t>
      </w:r>
      <w:proofErr w:type="spellStart"/>
      <w:r w:rsidRPr="00AA3A71">
        <w:rPr>
          <w:rFonts w:ascii="PT Astra Serif" w:hAnsi="PT Astra Serif"/>
          <w:color w:val="auto"/>
          <w:sz w:val="22"/>
        </w:rPr>
        <w:t>звукотехнического</w:t>
      </w:r>
      <w:proofErr w:type="spellEnd"/>
      <w:r w:rsidRPr="00AA3A71">
        <w:rPr>
          <w:rFonts w:ascii="PT Astra Serif" w:hAnsi="PT Astra Serif"/>
          <w:color w:val="auto"/>
          <w:sz w:val="22"/>
        </w:rPr>
        <w:t xml:space="preserve"> оборудования (в том числе для обеспечения синхронного перевода), обеспечение питания);</w:t>
      </w:r>
    </w:p>
    <w:p w14:paraId="2A78987B" w14:textId="1181B664"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9) приобретение нежилого помещения, здания, строения, сооружения для нужд </w:t>
      </w:r>
      <w:r w:rsidR="00C078C6" w:rsidRPr="00AA3A71">
        <w:rPr>
          <w:rFonts w:ascii="PT Astra Serif" w:hAnsi="PT Astra Serif"/>
          <w:color w:val="auto"/>
          <w:sz w:val="22"/>
        </w:rPr>
        <w:t>З</w:t>
      </w:r>
      <w:r w:rsidRPr="00AA3A71">
        <w:rPr>
          <w:rFonts w:ascii="PT Astra Serif" w:hAnsi="PT Astra Serif"/>
          <w:color w:val="auto"/>
          <w:sz w:val="22"/>
        </w:rPr>
        <w:t>аказчика</w:t>
      </w:r>
      <w:r w:rsidR="008329B7" w:rsidRPr="00AA3A71">
        <w:rPr>
          <w:rFonts w:ascii="PT Astra Serif" w:hAnsi="PT Astra Serif"/>
          <w:color w:val="auto"/>
          <w:sz w:val="22"/>
        </w:rPr>
        <w:t>,</w:t>
      </w:r>
      <w:r w:rsidRPr="00AA3A71">
        <w:rPr>
          <w:rFonts w:ascii="PT Astra Serif" w:hAnsi="PT Astra Serif"/>
          <w:color w:val="auto"/>
          <w:sz w:val="22"/>
        </w:rPr>
        <w:t xml:space="preserve"> </w:t>
      </w:r>
      <w:r w:rsidRPr="00AA3A71">
        <w:rPr>
          <w:rStyle w:val="10"/>
          <w:rFonts w:ascii="PT Astra Serif" w:hAnsi="PT Astra Serif"/>
          <w:color w:val="auto"/>
          <w:sz w:val="22"/>
        </w:rPr>
        <w:t>за исключением заключения договора автономным учреждением, в соответствии с частью 4 статьи 15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r w:rsidRPr="00AA3A71">
        <w:rPr>
          <w:rFonts w:ascii="PT Astra Serif" w:hAnsi="PT Astra Serif"/>
          <w:color w:val="auto"/>
          <w:sz w:val="22"/>
        </w:rPr>
        <w:t>;</w:t>
      </w:r>
    </w:p>
    <w:p w14:paraId="6F7E807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10) аренда (субаренда) помещения, здания, строения, сооружения, земельного участка для нужд заказчика; </w:t>
      </w:r>
    </w:p>
    <w:p w14:paraId="6312867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11) осуществление закупки товара, работы, услуги, которые относятся к сфере деятельности субъектов естественных монополий в соответствии с Федеральным </w:t>
      </w:r>
      <w:hyperlink r:id="rId40" w:history="1">
        <w:r w:rsidRPr="00AA3A71">
          <w:rPr>
            <w:rFonts w:ascii="PT Astra Serif" w:hAnsi="PT Astra Serif"/>
            <w:color w:val="auto"/>
            <w:sz w:val="22"/>
          </w:rPr>
          <w:t>законом</w:t>
        </w:r>
      </w:hyperlink>
      <w:r w:rsidRPr="00AA3A71">
        <w:rPr>
          <w:rFonts w:ascii="PT Astra Serif" w:hAnsi="PT Astra Serif"/>
          <w:color w:val="auto"/>
          <w:sz w:val="22"/>
        </w:rPr>
        <w:t xml:space="preserve"> от 17 августа 1995 года № 147-ФЗ «О естественных монополиях»;</w:t>
      </w:r>
    </w:p>
    <w:p w14:paraId="58BDFA4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12) осуществление закупки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правовыми актами субъекта Российской Федерации;</w:t>
      </w:r>
    </w:p>
    <w:p w14:paraId="0B36FDE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13) осуществление закупки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14:paraId="57B6B89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14) выполнение работы по мобилизационной подготовке в Российской Федерации;</w:t>
      </w:r>
    </w:p>
    <w:p w14:paraId="17D5665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15) выполнение работ (оказание услуг) по поверке (калибровке) средств измерений, аттестации испытательного оборудования, ремонту средств измерений, входящих в перечень средств измерений, поверка которых осуществляется только аккредитованными в соответствии с законодательством Российской Федерации об аккредитации в национальной системе аккредитации государственными региональными центрами метрологии; </w:t>
      </w:r>
    </w:p>
    <w:p w14:paraId="70C48C8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16) осуществление закупки товаров, работ, услуг необходимых для предупреждения и (или) ликвидации последствий аварии и (или) чрезвычайной ситуации природного или техногенного характера, непреодолимой силы, а также в случае возникновения необходимости в оказании медицинской помощи в экстренной форме либо в оказании медицинской помощи в неотложной форме, в том числе для предотвращения эпидемии, пандемии в результате заболеваний, представляющих опасность для окружающих, если применение конкурентных способов, требующих затрат времени, нецелесообразно;</w:t>
      </w:r>
    </w:p>
    <w:p w14:paraId="3F50A86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17) в случае, если договор, заключенный по результатам проведения конкурентной закупки, закупки у единственного поставщика (исполнителя, подрядчика) в электронной форме расторгнут, в связи с неисполнением или ненадлежащим исполнением поставщиком (исполнителем, подрядчиком) своих обязательств по такому договору, в том числе в связи с односторонним отказом заказчика от исполнения договора, если такое условие было предусмотрено в договоре. При этом договор заключается на тех же условиях, что и расторгнутый договор. В случае, если до расторжения договора поставщик (исполнитель, подрядчик) частично исполнил обязательства, предусмотренные договором, при заключении нового договора 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по такому договору должна быть уменьшена пропорционально количеству поставленного товара, объему выпол</w:t>
      </w:r>
      <w:r w:rsidR="008329B7" w:rsidRPr="00AA3A71">
        <w:rPr>
          <w:rFonts w:ascii="PT Astra Serif" w:hAnsi="PT Astra Serif"/>
          <w:color w:val="auto"/>
          <w:sz w:val="22"/>
        </w:rPr>
        <w:t>ненной работы, оказанной услуги.</w:t>
      </w:r>
    </w:p>
    <w:p w14:paraId="1458830F" w14:textId="68732421" w:rsidR="00F15E39" w:rsidRPr="00AA3A71" w:rsidRDefault="008D28A4">
      <w:pPr>
        <w:ind w:firstLine="709"/>
        <w:jc w:val="both"/>
        <w:rPr>
          <w:rFonts w:ascii="PT Astra Serif" w:hAnsi="PT Astra Serif"/>
          <w:color w:val="auto"/>
          <w:sz w:val="22"/>
        </w:rPr>
      </w:pPr>
      <w:r w:rsidRPr="00AA3A71">
        <w:rPr>
          <w:rStyle w:val="10"/>
          <w:rFonts w:ascii="PT Astra Serif" w:hAnsi="PT Astra Serif"/>
          <w:color w:val="auto"/>
          <w:sz w:val="22"/>
        </w:rPr>
        <w:t xml:space="preserve">Новый договор в соответствии с положениями настоящего подпункта может быть заключен </w:t>
      </w:r>
      <w:r w:rsidR="000778BC" w:rsidRPr="00AA3A71">
        <w:rPr>
          <w:rStyle w:val="10"/>
          <w:rFonts w:ascii="PT Astra Serif" w:hAnsi="PT Astra Serif"/>
          <w:color w:val="auto"/>
          <w:sz w:val="22"/>
        </w:rPr>
        <w:t>З</w:t>
      </w:r>
      <w:r w:rsidRPr="00AA3A71">
        <w:rPr>
          <w:rStyle w:val="10"/>
          <w:rFonts w:ascii="PT Astra Serif" w:hAnsi="PT Astra Serif"/>
          <w:color w:val="auto"/>
          <w:sz w:val="22"/>
        </w:rPr>
        <w:t>аказчиком, в случае, если предыдущий договор расторгнут с применением штрафных санкций, в связи с неисполнением или ненадлежащим исполнением обязательств со стороны поставщика (исполнителя, подрядчика). Невозможность проведения повторной процедуры такой закупки должна быть письменно обоснована. Заказчик вправе предложить заключить новый договор участнику закупки, заявке которого в соответствии с протоколом подведения итогов определения поставщика (подрядчика, исполнителя) присвоен второй порядковый номер.</w:t>
      </w:r>
    </w:p>
    <w:p w14:paraId="22A8868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18) осуществление закупки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При этом объем закупаемых лекарственных препаратов не должен превышать объем таких препаратов, необходимый для указанного пациента. Кроме того, при осуществлении закупки лекарственных препаратов в соответствии с положениями настоящего подпункта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является неотъемлемой частью договора и оформляется приложением к такому договору. При этом должно быть обеспечено предусмотренное Федеральным законом от 27 июля 2006 года № 152-ФЗ «О персональных данных» обезличивание персональных данных пациента;</w:t>
      </w:r>
    </w:p>
    <w:p w14:paraId="363EC09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19) осуществление закупки на поставку товара, выполнение работ, оказание услуг при проведении плановых ремонтов, технического обслуживания и модернизации, осуществляемых в рамках гарантийных или лицензионных обязательств по закупленным товарам, работам, услугам; </w:t>
      </w:r>
    </w:p>
    <w:p w14:paraId="206F33E1" w14:textId="2FA770F0"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20) оказание юридических услуг в целях обеспечения защиты интересов </w:t>
      </w:r>
      <w:r w:rsidR="00A64F5B" w:rsidRPr="00AA3A71">
        <w:rPr>
          <w:rFonts w:ascii="PT Astra Serif" w:hAnsi="PT Astra Serif"/>
          <w:color w:val="auto"/>
          <w:sz w:val="22"/>
        </w:rPr>
        <w:t>З</w:t>
      </w:r>
      <w:r w:rsidRPr="00AA3A71">
        <w:rPr>
          <w:rFonts w:ascii="PT Astra Serif" w:hAnsi="PT Astra Serif"/>
          <w:color w:val="auto"/>
          <w:sz w:val="22"/>
        </w:rPr>
        <w:t>аказчика</w:t>
      </w:r>
      <w:r w:rsidR="008329B7" w:rsidRPr="00AA3A71">
        <w:rPr>
          <w:rFonts w:ascii="PT Astra Serif" w:hAnsi="PT Astra Serif"/>
          <w:color w:val="auto"/>
          <w:sz w:val="22"/>
        </w:rPr>
        <w:t>. З</w:t>
      </w:r>
      <w:r w:rsidRPr="00AA3A71">
        <w:rPr>
          <w:rStyle w:val="10"/>
          <w:rFonts w:ascii="PT Astra Serif" w:hAnsi="PT Astra Serif"/>
          <w:color w:val="auto"/>
          <w:sz w:val="22"/>
        </w:rPr>
        <w:t xml:space="preserve">аключение договора по данному основанию допускается на оказание услуг нотариусов, адвокатов, представителей в суде, иных юридических услуг в случае отсутствия у </w:t>
      </w:r>
      <w:r w:rsidR="00A64F5B" w:rsidRPr="00AA3A71">
        <w:rPr>
          <w:rStyle w:val="10"/>
          <w:rFonts w:ascii="PT Astra Serif" w:hAnsi="PT Astra Serif"/>
          <w:color w:val="auto"/>
          <w:sz w:val="22"/>
        </w:rPr>
        <w:t>З</w:t>
      </w:r>
      <w:r w:rsidRPr="00AA3A71">
        <w:rPr>
          <w:rStyle w:val="10"/>
          <w:rFonts w:ascii="PT Astra Serif" w:hAnsi="PT Astra Serif"/>
          <w:color w:val="auto"/>
          <w:sz w:val="22"/>
        </w:rPr>
        <w:t>аказчика соответствующего работника</w:t>
      </w:r>
      <w:r w:rsidRPr="00AA3A71">
        <w:rPr>
          <w:rFonts w:ascii="PT Astra Serif" w:hAnsi="PT Astra Serif"/>
          <w:color w:val="auto"/>
          <w:sz w:val="22"/>
        </w:rPr>
        <w:t>;</w:t>
      </w:r>
    </w:p>
    <w:p w14:paraId="6525FC1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21) оказание услуг по обеспечению возможности участия в выставках, форумах, тренингах, семинарах, конференциях, совещаниях;</w:t>
      </w:r>
    </w:p>
    <w:p w14:paraId="7D45689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22) осуществление закупки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14:paraId="6AC9EE9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 xml:space="preserve">23) осуществление закупки на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41" w:history="1">
        <w:r w:rsidRPr="00AA3A71">
          <w:rPr>
            <w:rFonts w:ascii="PT Astra Serif" w:hAnsi="PT Astra Serif"/>
            <w:color w:val="auto"/>
            <w:sz w:val="22"/>
          </w:rPr>
          <w:t>законодательством</w:t>
        </w:r>
      </w:hyperlink>
      <w:r w:rsidRPr="00AA3A71">
        <w:rPr>
          <w:rFonts w:ascii="PT Astra Serif" w:hAnsi="PT Astra Serif"/>
          <w:color w:val="auto"/>
          <w:sz w:val="22"/>
        </w:rPr>
        <w:t>, управляющей компанией, если помещения в многоквартирном доме находятся в частной, государственной или муниципальной собственности;</w:t>
      </w:r>
    </w:p>
    <w:p w14:paraId="5FD4498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24) оказание услуг по участию в мероприятии, проводимом для нужд нескольких заказчиков с поставщиком (исполнителем, подрядчиком), который определен заказчиком, являющимся организатором такого мероприятия;</w:t>
      </w:r>
    </w:p>
    <w:p w14:paraId="6E151B4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25) оказание услуг по содержанию и ремонту одного или нескольких нежилых помещений, переданных в безвозмездное пользование,  оперативное управление или аренду (субаренду) заказчику, услуг по водо-, тепло-, газо- и энергоснабжению, услуг по охране, услуг по вывозу коммунальных отходов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аренду (субаренду);</w:t>
      </w:r>
    </w:p>
    <w:p w14:paraId="3AC35F5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26) в случае, если заказчик, являясь исполнителем по договору (контракту) привлекает на основании договора в ходе исполнения данного договора (контракта) иных лиц для поставки товара, выполнения работы, оказания услуги, необходимых для исполнения предусмотренных договором (контрактом) обязательств заказчика;</w:t>
      </w:r>
    </w:p>
    <w:p w14:paraId="742D2E1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27) осуществление закупки за счет средств, полученных в качестве дара, в том числе пожертвования (благотворительного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w:t>
      </w:r>
      <w:hyperlink r:id="rId42" w:history="1">
        <w:r w:rsidRPr="00AA3A71">
          <w:rPr>
            <w:rFonts w:ascii="PT Astra Serif" w:hAnsi="PT Astra Serif"/>
            <w:color w:val="auto"/>
            <w:sz w:val="22"/>
          </w:rPr>
          <w:t>порядке</w:t>
        </w:r>
      </w:hyperlink>
      <w:r w:rsidRPr="00AA3A71">
        <w:rPr>
          <w:rFonts w:ascii="PT Astra Serif" w:hAnsi="PT Astra Serif"/>
          <w:color w:val="auto"/>
          <w:sz w:val="22"/>
        </w:rPr>
        <w:t xml:space="preserve">,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Pr="00AA3A71">
        <w:rPr>
          <w:rFonts w:ascii="PT Astra Serif" w:hAnsi="PT Astra Serif"/>
          <w:color w:val="auto"/>
          <w:sz w:val="22"/>
        </w:rPr>
        <w:t>грантодателями</w:t>
      </w:r>
      <w:proofErr w:type="spellEnd"/>
      <w:r w:rsidRPr="00AA3A71">
        <w:rPr>
          <w:rFonts w:ascii="PT Astra Serif" w:hAnsi="PT Astra Serif"/>
          <w:color w:val="auto"/>
          <w:sz w:val="22"/>
        </w:rPr>
        <w:t>, не установлено иное;</w:t>
      </w:r>
    </w:p>
    <w:p w14:paraId="044E565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28)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14:paraId="4C5318C1" w14:textId="40CAEAC4"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29)</w:t>
      </w:r>
      <w:r w:rsidR="00AA4D3A" w:rsidRPr="00AA3A71">
        <w:rPr>
          <w:rFonts w:ascii="PT Astra Serif" w:hAnsi="PT Astra Serif"/>
          <w:color w:val="auto"/>
          <w:sz w:val="22"/>
        </w:rPr>
        <w:t xml:space="preserve"> </w:t>
      </w:r>
      <w:r w:rsidR="00AA4D3A" w:rsidRPr="00AA3A71">
        <w:rPr>
          <w:rStyle w:val="10"/>
          <w:rFonts w:ascii="PT Astra Serif" w:hAnsi="PT Astra Serif"/>
          <w:color w:val="auto"/>
          <w:sz w:val="22"/>
        </w:rPr>
        <w:t>не применяется</w:t>
      </w:r>
      <w:r w:rsidRPr="00AA3A71">
        <w:rPr>
          <w:rStyle w:val="10"/>
          <w:rFonts w:ascii="PT Astra Serif" w:hAnsi="PT Astra Serif"/>
          <w:color w:val="auto"/>
          <w:sz w:val="22"/>
        </w:rPr>
        <w:t>.</w:t>
      </w:r>
    </w:p>
    <w:p w14:paraId="2AE9731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30) оказание услуг по предоставлению права на доступ к информации, содержащейся в документальных, </w:t>
      </w:r>
      <w:proofErr w:type="spellStart"/>
      <w:r w:rsidRPr="00AA3A71">
        <w:rPr>
          <w:rFonts w:ascii="PT Astra Serif" w:hAnsi="PT Astra Serif"/>
          <w:color w:val="auto"/>
          <w:sz w:val="22"/>
        </w:rPr>
        <w:t>документографических</w:t>
      </w:r>
      <w:proofErr w:type="spellEnd"/>
      <w:r w:rsidRPr="00AA3A71">
        <w:rPr>
          <w:rFonts w:ascii="PT Astra Serif" w:hAnsi="PT Astra Serif"/>
          <w:color w:val="auto"/>
          <w:sz w:val="22"/>
        </w:rPr>
        <w:t>, реферативных, полнотекстовых зарубежных базах данных и специализированных базах данных международных индексов научного цитирования у операторов указанных баз данных, а также у национальных библиотек и федеральных библиотек, имеющих научную специализацию;</w:t>
      </w:r>
    </w:p>
    <w:p w14:paraId="58F0FE10" w14:textId="1FD4F3C8"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31) </w:t>
      </w:r>
      <w:r w:rsidR="00AA4D3A" w:rsidRPr="00AA3A71">
        <w:rPr>
          <w:rStyle w:val="10"/>
          <w:rFonts w:ascii="PT Astra Serif" w:hAnsi="PT Astra Serif"/>
          <w:color w:val="auto"/>
          <w:sz w:val="22"/>
        </w:rPr>
        <w:t>не применяется.</w:t>
      </w:r>
    </w:p>
    <w:p w14:paraId="304F9B4F" w14:textId="7E3935A5"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32) оказание услуг подвижной радиотелефонной связи</w:t>
      </w:r>
      <w:r w:rsidR="008329B7" w:rsidRPr="00AA3A71">
        <w:rPr>
          <w:rFonts w:ascii="PT Astra Serif" w:hAnsi="PT Astra Serif"/>
          <w:color w:val="auto"/>
          <w:sz w:val="22"/>
          <w:szCs w:val="22"/>
        </w:rPr>
        <w:t>.</w:t>
      </w:r>
      <w:r w:rsidRPr="00AA3A71">
        <w:rPr>
          <w:rFonts w:ascii="PT Astra Serif" w:hAnsi="PT Astra Serif"/>
          <w:color w:val="auto"/>
          <w:sz w:val="22"/>
          <w:szCs w:val="22"/>
        </w:rPr>
        <w:t xml:space="preserve"> </w:t>
      </w:r>
      <w:r w:rsidR="008329B7" w:rsidRPr="00AA3A71">
        <w:rPr>
          <w:rFonts w:ascii="PT Astra Serif" w:hAnsi="PT Astra Serif"/>
          <w:color w:val="auto"/>
          <w:sz w:val="22"/>
          <w:szCs w:val="22"/>
        </w:rPr>
        <w:t>З</w:t>
      </w:r>
      <w:r w:rsidRPr="00AA3A71">
        <w:rPr>
          <w:rFonts w:ascii="PT Astra Serif" w:hAnsi="PT Astra Serif"/>
          <w:color w:val="auto"/>
          <w:sz w:val="22"/>
          <w:szCs w:val="22"/>
        </w:rPr>
        <w:t>аключение договора по данному основанию допускается только на оказани</w:t>
      </w:r>
      <w:r w:rsidR="00AA4D3A" w:rsidRPr="00AA3A71">
        <w:rPr>
          <w:rFonts w:ascii="PT Astra Serif" w:hAnsi="PT Astra Serif"/>
          <w:color w:val="auto"/>
          <w:sz w:val="22"/>
          <w:szCs w:val="22"/>
        </w:rPr>
        <w:t>е услуг мобильной сотовой связи</w:t>
      </w:r>
      <w:r w:rsidRPr="00AA3A71">
        <w:rPr>
          <w:rFonts w:ascii="PT Astra Serif" w:hAnsi="PT Astra Serif"/>
          <w:color w:val="auto"/>
          <w:sz w:val="22"/>
          <w:szCs w:val="22"/>
        </w:rPr>
        <w:t>;</w:t>
      </w:r>
    </w:p>
    <w:p w14:paraId="7905E3F6" w14:textId="3F8F18E9"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33) </w:t>
      </w:r>
      <w:r w:rsidR="004A27F8" w:rsidRPr="00AA3A71">
        <w:rPr>
          <w:rStyle w:val="10"/>
          <w:rFonts w:ascii="PT Astra Serif" w:hAnsi="PT Astra Serif"/>
          <w:color w:val="auto"/>
          <w:sz w:val="22"/>
        </w:rPr>
        <w:t>не применяется.</w:t>
      </w:r>
    </w:p>
    <w:p w14:paraId="72075265" w14:textId="4CD3EA41"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34) </w:t>
      </w:r>
      <w:r w:rsidR="004A27F8" w:rsidRPr="00AA3A71">
        <w:rPr>
          <w:rStyle w:val="10"/>
          <w:rFonts w:ascii="PT Astra Serif" w:hAnsi="PT Astra Serif"/>
          <w:color w:val="auto"/>
          <w:sz w:val="22"/>
        </w:rPr>
        <w:t>не применяется.</w:t>
      </w:r>
    </w:p>
    <w:p w14:paraId="1DF0DA9D" w14:textId="75F02AB8"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35) </w:t>
      </w:r>
      <w:r w:rsidR="004A27F8" w:rsidRPr="00AA3A71">
        <w:rPr>
          <w:rStyle w:val="10"/>
          <w:rFonts w:ascii="PT Astra Serif" w:hAnsi="PT Astra Serif"/>
          <w:color w:val="auto"/>
          <w:sz w:val="22"/>
        </w:rPr>
        <w:t>не применяется.</w:t>
      </w:r>
    </w:p>
    <w:p w14:paraId="3BFF7E7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36) осуществление закупки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 правоустанавливающим документом; </w:t>
      </w:r>
    </w:p>
    <w:p w14:paraId="53A49039"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37) осуществление компенсации расходов арендодателя или ссудодателя за водоснабжение, водоотведение, канализацию, теплоснабжение, энергоснабжения,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обслуживание помещения, страхование помещения, в случае заключения договора аренды (субаренды), безвозмездного пользования (договора ссуды) недвижимого имущества;</w:t>
      </w:r>
    </w:p>
    <w:p w14:paraId="6B3DBC7C" w14:textId="21980898"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38) </w:t>
      </w:r>
      <w:r w:rsidR="004A27F8" w:rsidRPr="00AA3A71">
        <w:rPr>
          <w:rStyle w:val="10"/>
          <w:rFonts w:ascii="PT Astra Serif" w:hAnsi="PT Astra Serif"/>
          <w:color w:val="auto"/>
          <w:sz w:val="22"/>
        </w:rPr>
        <w:t>не применяется.</w:t>
      </w:r>
    </w:p>
    <w:p w14:paraId="3A74E2D3" w14:textId="142F55B4"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39)</w:t>
      </w:r>
      <w:r w:rsidRPr="00AA3A71">
        <w:rPr>
          <w:color w:val="auto"/>
          <w:sz w:val="22"/>
        </w:rPr>
        <w:t> </w:t>
      </w:r>
      <w:r w:rsidR="004A27F8" w:rsidRPr="00AA3A71">
        <w:rPr>
          <w:rStyle w:val="10"/>
          <w:rFonts w:ascii="PT Astra Serif" w:hAnsi="PT Astra Serif"/>
          <w:color w:val="auto"/>
          <w:sz w:val="22"/>
        </w:rPr>
        <w:t>не применяется.</w:t>
      </w:r>
    </w:p>
    <w:p w14:paraId="312E8335" w14:textId="3D9E7DAC" w:rsidR="00F15E39" w:rsidRPr="00AA3A71" w:rsidRDefault="008D28A4">
      <w:pPr>
        <w:ind w:firstLine="709"/>
        <w:jc w:val="both"/>
        <w:outlineLvl w:val="0"/>
        <w:rPr>
          <w:rFonts w:ascii="PT Astra Serif" w:hAnsi="PT Astra Serif"/>
          <w:color w:val="auto"/>
          <w:sz w:val="22"/>
        </w:rPr>
      </w:pPr>
      <w:r w:rsidRPr="00AA3A71">
        <w:rPr>
          <w:rFonts w:ascii="PT Astra Serif" w:hAnsi="PT Astra Serif"/>
          <w:color w:val="auto"/>
          <w:sz w:val="22"/>
        </w:rPr>
        <w:t xml:space="preserve">40) </w:t>
      </w:r>
      <w:r w:rsidR="004A27F8" w:rsidRPr="00AA3A71">
        <w:rPr>
          <w:rStyle w:val="10"/>
          <w:rFonts w:ascii="PT Astra Serif" w:hAnsi="PT Astra Serif"/>
          <w:color w:val="auto"/>
          <w:sz w:val="22"/>
        </w:rPr>
        <w:t>не применяется.</w:t>
      </w:r>
    </w:p>
    <w:p w14:paraId="606C57D3" w14:textId="39A3D7D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41) </w:t>
      </w:r>
      <w:r w:rsidR="004A27F8" w:rsidRPr="00AA3A71">
        <w:rPr>
          <w:rStyle w:val="10"/>
          <w:rFonts w:ascii="PT Astra Serif" w:hAnsi="PT Astra Serif"/>
          <w:color w:val="auto"/>
          <w:sz w:val="22"/>
        </w:rPr>
        <w:t>не применяется.</w:t>
      </w:r>
    </w:p>
    <w:p w14:paraId="3772361C" w14:textId="457AF0D3"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42) </w:t>
      </w:r>
      <w:r w:rsidR="00F278D9" w:rsidRPr="00AA3A71">
        <w:rPr>
          <w:rStyle w:val="10"/>
          <w:rFonts w:ascii="PT Astra Serif" w:hAnsi="PT Astra Serif"/>
          <w:color w:val="auto"/>
          <w:sz w:val="22"/>
        </w:rPr>
        <w:t>не применяется.</w:t>
      </w:r>
    </w:p>
    <w:p w14:paraId="33929EB3" w14:textId="6B419859"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43) осуществление закупки товаров, работ, услуг для ремонта и технического обслуживания транспортного средства </w:t>
      </w:r>
      <w:r w:rsidR="007C5039" w:rsidRPr="00AA3A71">
        <w:rPr>
          <w:rFonts w:ascii="PT Astra Serif" w:hAnsi="PT Astra Serif"/>
          <w:color w:val="auto"/>
          <w:sz w:val="22"/>
        </w:rPr>
        <w:t>на сумму,</w:t>
      </w:r>
      <w:r w:rsidRPr="00AA3A71">
        <w:rPr>
          <w:rFonts w:ascii="PT Astra Serif" w:hAnsi="PT Astra Serif"/>
          <w:color w:val="auto"/>
          <w:sz w:val="22"/>
        </w:rPr>
        <w:t xml:space="preserve"> не превышающую триста тысяч рублей;</w:t>
      </w:r>
    </w:p>
    <w:p w14:paraId="5E794781" w14:textId="3DA3103B" w:rsidR="00F15E39" w:rsidRPr="00AA3A71" w:rsidRDefault="008D28A4" w:rsidP="00951F6A">
      <w:pPr>
        <w:shd w:val="clear" w:color="auto" w:fill="FFFFFF" w:themeFill="background1"/>
        <w:ind w:firstLine="709"/>
        <w:jc w:val="both"/>
        <w:rPr>
          <w:rFonts w:ascii="PT Astra Serif" w:hAnsi="PT Astra Serif"/>
          <w:color w:val="auto"/>
          <w:sz w:val="22"/>
        </w:rPr>
      </w:pPr>
      <w:r w:rsidRPr="00AA3A71">
        <w:rPr>
          <w:rFonts w:ascii="PT Astra Serif" w:hAnsi="PT Astra Serif"/>
          <w:color w:val="auto"/>
          <w:sz w:val="22"/>
        </w:rPr>
        <w:lastRenderedPageBreak/>
        <w:t>44) осуществление закупки товаров, работ, услуг с ограничением по цене договора</w:t>
      </w:r>
      <w:r w:rsidR="008F63C3" w:rsidRPr="00AA3A71">
        <w:rPr>
          <w:rFonts w:ascii="PT Astra Serif" w:hAnsi="PT Astra Serif"/>
          <w:color w:val="auto"/>
          <w:sz w:val="22"/>
        </w:rPr>
        <w:t xml:space="preserve"> не превыша</w:t>
      </w:r>
      <w:r w:rsidR="005E4DAE" w:rsidRPr="00AA3A71">
        <w:rPr>
          <w:rFonts w:ascii="PT Astra Serif" w:hAnsi="PT Astra Serif"/>
          <w:color w:val="auto"/>
          <w:sz w:val="22"/>
        </w:rPr>
        <w:t>ющ</w:t>
      </w:r>
      <w:r w:rsidR="008F63C3" w:rsidRPr="00AA3A71">
        <w:rPr>
          <w:rFonts w:ascii="PT Astra Serif" w:hAnsi="PT Astra Serif"/>
          <w:color w:val="auto"/>
          <w:sz w:val="22"/>
        </w:rPr>
        <w:t>ей</w:t>
      </w:r>
      <w:r w:rsidRPr="00AA3A71">
        <w:rPr>
          <w:rFonts w:ascii="PT Astra Serif" w:hAnsi="PT Astra Serif"/>
          <w:color w:val="auto"/>
          <w:sz w:val="22"/>
        </w:rPr>
        <w:t xml:space="preserve"> сто тысяч рублей по одному договору;</w:t>
      </w:r>
    </w:p>
    <w:p w14:paraId="6DB8F6C7" w14:textId="7B8B4413"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45) </w:t>
      </w:r>
      <w:r w:rsidR="0010106E" w:rsidRPr="00AA3A71">
        <w:rPr>
          <w:rStyle w:val="10"/>
          <w:rFonts w:ascii="PT Astra Serif" w:hAnsi="PT Astra Serif"/>
          <w:color w:val="auto"/>
          <w:sz w:val="22"/>
        </w:rPr>
        <w:t>не применяется.</w:t>
      </w:r>
    </w:p>
    <w:p w14:paraId="6BE0251B" w14:textId="0CDE9729"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46) </w:t>
      </w:r>
      <w:r w:rsidR="0010106E" w:rsidRPr="00AA3A71">
        <w:rPr>
          <w:rStyle w:val="10"/>
          <w:rFonts w:ascii="PT Astra Serif" w:hAnsi="PT Astra Serif"/>
          <w:color w:val="auto"/>
          <w:sz w:val="22"/>
        </w:rPr>
        <w:t>не применяется.</w:t>
      </w:r>
    </w:p>
    <w:p w14:paraId="10FC5D8B" w14:textId="43252249"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47) </w:t>
      </w:r>
      <w:r w:rsidR="0010106E" w:rsidRPr="00AA3A71">
        <w:rPr>
          <w:rStyle w:val="10"/>
          <w:rFonts w:ascii="PT Astra Serif" w:hAnsi="PT Astra Serif"/>
          <w:color w:val="auto"/>
          <w:sz w:val="22"/>
        </w:rPr>
        <w:t>не применяется.</w:t>
      </w:r>
    </w:p>
    <w:p w14:paraId="3C9D642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48) осуществление закупки на производство товара, выполнение работы, оказание услуги с учреждением, предприятием уголовно-исполнительной системы;</w:t>
      </w:r>
    </w:p>
    <w:p w14:paraId="7D181105" w14:textId="64D3290D"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49) </w:t>
      </w:r>
      <w:r w:rsidR="0010106E" w:rsidRPr="00AA3A71">
        <w:rPr>
          <w:rStyle w:val="10"/>
          <w:rFonts w:ascii="PT Astra Serif" w:hAnsi="PT Astra Serif"/>
          <w:color w:val="auto"/>
          <w:sz w:val="22"/>
        </w:rPr>
        <w:t>не применяется.</w:t>
      </w:r>
    </w:p>
    <w:p w14:paraId="1F51D96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50) осуществление закупки наркотических средств, психотропных веществ и их </w:t>
      </w:r>
      <w:proofErr w:type="spellStart"/>
      <w:r w:rsidRPr="00AA3A71">
        <w:rPr>
          <w:rFonts w:ascii="PT Astra Serif" w:hAnsi="PT Astra Serif"/>
          <w:color w:val="auto"/>
          <w:sz w:val="22"/>
        </w:rPr>
        <w:t>прекурсоров</w:t>
      </w:r>
      <w:proofErr w:type="spellEnd"/>
      <w:r w:rsidRPr="00AA3A71">
        <w:rPr>
          <w:rFonts w:ascii="PT Astra Serif" w:hAnsi="PT Astra Serif"/>
          <w:color w:val="auto"/>
          <w:sz w:val="22"/>
        </w:rPr>
        <w:t xml:space="preserve">, подлежащих контролю в Российской Федерации (список II), включенных в перечень, утвержденный постановлением Правительства Российской Федерации от 30.06.1998 № 681 «Об утверждении перечня наркотических средств, психотропных веществ и их </w:t>
      </w:r>
      <w:proofErr w:type="spellStart"/>
      <w:r w:rsidRPr="00AA3A71">
        <w:rPr>
          <w:rFonts w:ascii="PT Astra Serif" w:hAnsi="PT Astra Serif"/>
          <w:color w:val="auto"/>
          <w:sz w:val="22"/>
        </w:rPr>
        <w:t>прекурсоров</w:t>
      </w:r>
      <w:proofErr w:type="spellEnd"/>
      <w:r w:rsidRPr="00AA3A71">
        <w:rPr>
          <w:rFonts w:ascii="PT Astra Serif" w:hAnsi="PT Astra Serif"/>
          <w:color w:val="auto"/>
          <w:sz w:val="22"/>
        </w:rPr>
        <w:t>, подлежащих контролю в Российской Федерации».</w:t>
      </w:r>
    </w:p>
    <w:p w14:paraId="220D8C73" w14:textId="58596932" w:rsidR="00F15E39" w:rsidRPr="00AA3A71" w:rsidRDefault="008D28A4" w:rsidP="00AE2D27">
      <w:pPr>
        <w:ind w:firstLine="709"/>
        <w:jc w:val="both"/>
        <w:rPr>
          <w:rFonts w:ascii="PT Astra Serif" w:hAnsi="PT Astra Serif"/>
          <w:color w:val="auto"/>
          <w:sz w:val="22"/>
          <w:vertAlign w:val="superscript"/>
        </w:rPr>
      </w:pPr>
      <w:r w:rsidRPr="00AA3A71">
        <w:rPr>
          <w:rFonts w:ascii="PT Astra Serif" w:hAnsi="PT Astra Serif"/>
          <w:color w:val="auto"/>
          <w:sz w:val="22"/>
        </w:rPr>
        <w:t xml:space="preserve">51) </w:t>
      </w:r>
      <w:r w:rsidR="00AE2D27" w:rsidRPr="00AA3A71">
        <w:rPr>
          <w:rStyle w:val="10"/>
          <w:rFonts w:ascii="PT Astra Serif" w:hAnsi="PT Astra Serif"/>
          <w:color w:val="auto"/>
          <w:sz w:val="22"/>
        </w:rPr>
        <w:t>не применяется</w:t>
      </w:r>
      <w:r w:rsidRPr="00AA3A71">
        <w:rPr>
          <w:rFonts w:ascii="PT Astra Serif" w:hAnsi="PT Astra Serif"/>
          <w:color w:val="auto"/>
          <w:sz w:val="22"/>
        </w:rPr>
        <w:t>;</w:t>
      </w:r>
    </w:p>
    <w:p w14:paraId="7CD1D750" w14:textId="2125C9C7" w:rsidR="00F15E39" w:rsidRPr="00AA3A71" w:rsidRDefault="008D28A4">
      <w:pPr>
        <w:ind w:firstLine="709"/>
        <w:jc w:val="both"/>
        <w:rPr>
          <w:rFonts w:ascii="PT Astra Serif" w:hAnsi="PT Astra Serif"/>
          <w:color w:val="auto"/>
          <w:sz w:val="22"/>
          <w:vertAlign w:val="superscript"/>
        </w:rPr>
      </w:pPr>
      <w:r w:rsidRPr="00AA3A71">
        <w:rPr>
          <w:rFonts w:ascii="PT Astra Serif" w:hAnsi="PT Astra Serif"/>
          <w:color w:val="auto"/>
          <w:sz w:val="22"/>
        </w:rPr>
        <w:t xml:space="preserve">52) </w:t>
      </w:r>
      <w:r w:rsidR="00871EE5" w:rsidRPr="00AA3A71">
        <w:rPr>
          <w:rStyle w:val="10"/>
          <w:rFonts w:ascii="PT Astra Serif" w:hAnsi="PT Astra Serif"/>
          <w:color w:val="auto"/>
          <w:sz w:val="22"/>
        </w:rPr>
        <w:t>не применяется.</w:t>
      </w:r>
    </w:p>
    <w:p w14:paraId="193E1977" w14:textId="6CD657B9"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53) </w:t>
      </w:r>
      <w:r w:rsidR="00FE0424" w:rsidRPr="00AA3A71">
        <w:rPr>
          <w:rStyle w:val="10"/>
          <w:rFonts w:ascii="PT Astra Serif" w:hAnsi="PT Astra Serif"/>
          <w:color w:val="auto"/>
          <w:sz w:val="22"/>
        </w:rPr>
        <w:t>не применяется.</w:t>
      </w:r>
    </w:p>
    <w:p w14:paraId="7E63B86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223. Перечень случаев проведения закупок у единственного поставщика (исполнителя, подрядчика) в электронной форме:  </w:t>
      </w:r>
    </w:p>
    <w:p w14:paraId="52A54C6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 закупка товаров, работ, услугу на сумму, не превышающую </w:t>
      </w:r>
      <w:r w:rsidRPr="00AA3A71">
        <w:rPr>
          <w:rStyle w:val="10"/>
          <w:rFonts w:ascii="PT Astra Serif" w:hAnsi="PT Astra Serif"/>
          <w:color w:val="auto"/>
          <w:sz w:val="22"/>
        </w:rPr>
        <w:t>шестисот тысяч рублей</w:t>
      </w:r>
      <w:r w:rsidRPr="00AA3A71">
        <w:rPr>
          <w:rFonts w:ascii="PT Astra Serif" w:hAnsi="PT Astra Serif"/>
          <w:color w:val="auto"/>
          <w:sz w:val="22"/>
        </w:rPr>
        <w:t>;</w:t>
      </w:r>
    </w:p>
    <w:p w14:paraId="2A704237" w14:textId="01541169"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 </w:t>
      </w:r>
      <w:r w:rsidR="002F2B05" w:rsidRPr="00AA3A71">
        <w:rPr>
          <w:rFonts w:ascii="PT Astra Serif" w:hAnsi="PT Astra Serif"/>
          <w:color w:val="auto"/>
          <w:sz w:val="22"/>
          <w:szCs w:val="22"/>
        </w:rPr>
        <w:t>закупка товаров, работ, услуг, участниками которой являются только субъекты малого и среднего предпринимательства в порядке, предусмотренном пунктом 20</w:t>
      </w:r>
      <w:r w:rsidR="002F2B05" w:rsidRPr="00AA3A71">
        <w:rPr>
          <w:rFonts w:ascii="PT Astra Serif" w:hAnsi="PT Astra Serif"/>
          <w:color w:val="auto"/>
          <w:sz w:val="22"/>
          <w:szCs w:val="22"/>
          <w:vertAlign w:val="superscript"/>
        </w:rPr>
        <w:t>1</w:t>
      </w:r>
      <w:r w:rsidR="002F2B05" w:rsidRPr="00AA3A71">
        <w:rPr>
          <w:rFonts w:ascii="PT Astra Serif" w:hAnsi="PT Astra Serif"/>
          <w:color w:val="auto"/>
          <w:sz w:val="22"/>
          <w:szCs w:val="22"/>
        </w:rPr>
        <w:t xml:space="preserve"> Положения об особенностях участия СМСП в закупках.</w:t>
      </w:r>
    </w:p>
    <w:p w14:paraId="2FA90010" w14:textId="77777777" w:rsidR="00F15E39" w:rsidRPr="00AA3A71" w:rsidRDefault="00F15E39">
      <w:pPr>
        <w:ind w:firstLine="709"/>
        <w:jc w:val="center"/>
        <w:rPr>
          <w:rFonts w:ascii="PT Astra Serif" w:hAnsi="PT Astra Serif"/>
          <w:color w:val="auto"/>
          <w:sz w:val="22"/>
        </w:rPr>
      </w:pPr>
    </w:p>
    <w:p w14:paraId="0174359E" w14:textId="77777777" w:rsidR="00F15E39" w:rsidRPr="00AA3A71" w:rsidRDefault="008D28A4">
      <w:pPr>
        <w:ind w:firstLine="709"/>
        <w:jc w:val="center"/>
        <w:rPr>
          <w:rFonts w:ascii="PT Astra Serif" w:hAnsi="PT Astra Serif"/>
          <w:color w:val="auto"/>
          <w:sz w:val="22"/>
          <w:vertAlign w:val="superscript"/>
        </w:rPr>
      </w:pPr>
      <w:r w:rsidRPr="00AA3A71">
        <w:rPr>
          <w:rFonts w:ascii="PT Astra Serif" w:hAnsi="PT Astra Serif"/>
          <w:color w:val="auto"/>
          <w:sz w:val="22"/>
        </w:rPr>
        <w:t>Порядок подготовки и осуществления неконкурентной закупки</w:t>
      </w:r>
    </w:p>
    <w:p w14:paraId="62398CAB" w14:textId="77777777" w:rsidR="00F15E39" w:rsidRPr="00AA3A71" w:rsidRDefault="00F15E39">
      <w:pPr>
        <w:ind w:firstLine="709"/>
        <w:jc w:val="center"/>
        <w:rPr>
          <w:rFonts w:ascii="PT Astra Serif" w:hAnsi="PT Astra Serif"/>
          <w:color w:val="auto"/>
          <w:sz w:val="22"/>
        </w:rPr>
      </w:pPr>
    </w:p>
    <w:p w14:paraId="54D664A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224. Закупка у единственного поставщика (исполнителя, подрядчика) в электронной форме осуществляется путем размещения заказчиком на электронной площадке проекта договора и сведений, в соответствии с правилами, действующими на электронной площадке.</w:t>
      </w:r>
    </w:p>
    <w:p w14:paraId="0C071B3A" w14:textId="77777777" w:rsidR="00FA433A" w:rsidRPr="00AA3A71" w:rsidRDefault="00FA433A">
      <w:pPr>
        <w:ind w:firstLine="709"/>
        <w:jc w:val="both"/>
        <w:rPr>
          <w:rFonts w:ascii="PT Astra Serif" w:hAnsi="PT Astra Serif"/>
          <w:color w:val="000000" w:themeColor="text1"/>
          <w:sz w:val="22"/>
          <w:szCs w:val="22"/>
        </w:rPr>
      </w:pPr>
      <w:r w:rsidRPr="00AA3A71">
        <w:rPr>
          <w:rFonts w:ascii="PT Astra Serif" w:hAnsi="PT Astra Serif"/>
          <w:color w:val="000000" w:themeColor="text1"/>
          <w:sz w:val="22"/>
          <w:szCs w:val="22"/>
        </w:rPr>
        <w:t xml:space="preserve">В проекте договора указывается наименование товара, товарный знак (при наличии), наименование работ (услуг), характеристики товара, работ (услуг), количество товара, объем работ (услуг), единица измерения. В случае расхождения сведений, сформированных заказчиком на электронной площадке со сведениями, содержащимися в проекте договора, юридически значимыми и достоверными признаются сведения, сформированные на электронной площадке. </w:t>
      </w:r>
    </w:p>
    <w:p w14:paraId="0FBF87CF" w14:textId="20C04AED"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225. Сведения о закупке у единственного поставщика (исполнителя, подрядчика) в электронной форме размещаются заказчиком не менее чем за один рабочий день до даты окончания срока подачи предложений поставщиков (исполнителей, подрядчиков).</w:t>
      </w:r>
    </w:p>
    <w:p w14:paraId="41C9CA6B" w14:textId="77777777" w:rsidR="00F15E39" w:rsidRPr="00AA3A71" w:rsidRDefault="008D28A4">
      <w:pPr>
        <w:ind w:firstLine="709"/>
        <w:jc w:val="both"/>
        <w:rPr>
          <w:rFonts w:ascii="PT Astra Serif" w:hAnsi="PT Astra Serif"/>
          <w:color w:val="auto"/>
          <w:sz w:val="22"/>
        </w:rPr>
      </w:pPr>
      <w:r w:rsidRPr="00AA3A71">
        <w:rPr>
          <w:rStyle w:val="10"/>
          <w:rFonts w:ascii="PT Astra Serif" w:hAnsi="PT Astra Serif"/>
          <w:color w:val="auto"/>
          <w:sz w:val="22"/>
        </w:rPr>
        <w:t>Заказчик вправе провести срочную закупку со сроком подачи предложений поставщиков (исполнителей, подрядчиков) не менее 24 часа. Заказчик вправе разместить сведения о такой закупке в рабочие дни (понедельник, вторник, среда, четверг). В случае осуществления срочной закупки у единственного поставщика (исполнителя, подрядчика) в электронной форме заказчик оформляет документ с указанием на обстоятельства, свидетельствующие о необходимости проведения срочной закупки у единственного поставщика (исполнителя, подрядчика) в электронной форме (заказчик хранит обоснование срочной закупки вместе с договором).</w:t>
      </w:r>
    </w:p>
    <w:p w14:paraId="756749E1"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226. Внесения изменений в закупку у единственного поставщика (исполнителя, подрядчика) в электронной форме заказчиком осуществляется путем отмены размещенной закупки и повторного размещения такой закупки. </w:t>
      </w:r>
    </w:p>
    <w:p w14:paraId="168A22D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227. Участник закупки подает предложение о цене договора либо о цене единицы товара, работы, услуги и дает согласие на поставку товара, выполнение работы, оказание услуги на условиях, предусмотренных сведениями и проектом договора, размещенными на электронной площадке, путем размещения на электронной площадке сведений в соответствии с регламентом электронной площадки и заявки, содержащей информацию в соответствии с пунктом 228 настоящего Положения о закупке.</w:t>
      </w:r>
    </w:p>
    <w:p w14:paraId="4C68684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228. Заявка на участие в закупке должна содержать следующую информацию и документы:</w:t>
      </w:r>
    </w:p>
    <w:p w14:paraId="5C76410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номер контактного телефона, адрес электронной почты, идентификационный номер налогоплательщика участника такой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такой закупки (для иностранного лица), банковские реквизиты;</w:t>
      </w:r>
    </w:p>
    <w:p w14:paraId="3FA917A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2) копию документа, подтверждающего полномочия лица действовать от имени участника закупки, за исключением случаев подписания заявки:</w:t>
      </w:r>
    </w:p>
    <w:p w14:paraId="54FC923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а) индивидуальным предпринимателем, если участником закупки является индивидуальный предприниматель;</w:t>
      </w:r>
    </w:p>
    <w:p w14:paraId="7883400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14:paraId="5E3CD8EF" w14:textId="2DF4963C"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копию документа, удостоверяющего личность участника в соответствии с законодательством Российской Федерации (для физического лица, не являющегося индивидуальным предпринимателем).</w:t>
      </w:r>
    </w:p>
    <w:p w14:paraId="1B3435DE" w14:textId="4EB9F7D1" w:rsidR="003F4C2D" w:rsidRPr="00AA3A71" w:rsidRDefault="003F4C2D" w:rsidP="003F4C2D">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4) указание (декларирование) наименования страны происхождения поставляемых товаров (в том числе поставляемых заказчику при выполнении закупаемых работ, оказании закупаемых услуг), информацию и документы, определенные в соответствии с пунктом 2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 в случае установления запрета, ограничения, преимущества в соответствии с пунктом 1 части 2 статьи 3</w:t>
      </w:r>
      <w:r w:rsidRPr="00AA3A71">
        <w:rPr>
          <w:rFonts w:ascii="PT Astra Serif" w:eastAsia="Calibri" w:hAnsi="PT Astra Serif"/>
          <w:color w:val="000000" w:themeColor="text1"/>
          <w:sz w:val="22"/>
          <w:szCs w:val="22"/>
          <w:vertAlign w:val="superscript"/>
        </w:rPr>
        <w:t xml:space="preserve">1-4 </w:t>
      </w:r>
      <w:r w:rsidRPr="00AA3A71">
        <w:rPr>
          <w:rFonts w:ascii="PT Astra Serif" w:eastAsia="Calibri" w:hAnsi="PT Astra Serif"/>
          <w:color w:val="000000" w:themeColor="text1"/>
          <w:sz w:val="22"/>
          <w:szCs w:val="22"/>
        </w:rPr>
        <w:t>Федерального закона № 223-ФЗ.</w:t>
      </w:r>
    </w:p>
    <w:p w14:paraId="5F5B3B3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229. Заказчиком не рассматривается предложение о цене договора либо о цене единицы товара, работы, услуги на участие в закупке у единственного поставщика (исполнителя, подрядчика) в электронной форме в случае </w:t>
      </w:r>
      <w:proofErr w:type="spellStart"/>
      <w:r w:rsidRPr="00AA3A71">
        <w:rPr>
          <w:rFonts w:ascii="PT Astra Serif" w:hAnsi="PT Astra Serif"/>
          <w:color w:val="auto"/>
          <w:sz w:val="22"/>
        </w:rPr>
        <w:t>непредоставления</w:t>
      </w:r>
      <w:proofErr w:type="spellEnd"/>
      <w:r w:rsidRPr="00AA3A71">
        <w:rPr>
          <w:rFonts w:ascii="PT Astra Serif" w:hAnsi="PT Astra Serif"/>
          <w:color w:val="auto"/>
          <w:sz w:val="22"/>
        </w:rPr>
        <w:t xml:space="preserve"> заявки участником закупки у единственного поставщика (исполнителя, подрядчика) в электронной форме в соответствии с пунктами 227 и 228 настоящего Положения о закупке.</w:t>
      </w:r>
    </w:p>
    <w:p w14:paraId="49FC7B0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230. Срок рассмотрения предложений участников закупки у единственного поставщика (исполнителя, подрядчика) в электронной форме о цене договора либо о цене единицы товара, работы, услуги не может превышать срок, установленный на электронной площадке для подачи предложений поставщиков (исполнителей, подрядчиков) по такой закупке.</w:t>
      </w:r>
    </w:p>
    <w:p w14:paraId="7607F27C" w14:textId="3ACDA6A4" w:rsidR="00F15E39" w:rsidRPr="00AA3A71" w:rsidRDefault="008D28A4" w:rsidP="003F4C2D">
      <w:pPr>
        <w:ind w:firstLine="709"/>
        <w:jc w:val="both"/>
        <w:rPr>
          <w:rFonts w:ascii="PT Astra Serif" w:hAnsi="PT Astra Serif"/>
          <w:color w:val="auto"/>
          <w:sz w:val="22"/>
        </w:rPr>
      </w:pPr>
      <w:r w:rsidRPr="00AA3A71">
        <w:rPr>
          <w:rFonts w:ascii="PT Astra Serif" w:hAnsi="PT Astra Serif"/>
          <w:color w:val="auto"/>
          <w:sz w:val="22"/>
        </w:rPr>
        <w:t>231. Предложение участника закупки у единственного поставщика (исполнителя, подрядчика) в электронной форме признается не соответствующим требованиям в случае, если такое предложение содержит предложение о поставке товара, выполнении работы, оказании услуги на условиях, не предусмотренных сведениями и проектом договора, размещенными на электронной площадке</w:t>
      </w:r>
      <w:r w:rsidR="003F4C2D" w:rsidRPr="00AA3A71">
        <w:rPr>
          <w:rFonts w:ascii="PT Astra Serif" w:hAnsi="PT Astra Serif"/>
          <w:color w:val="000000" w:themeColor="text1"/>
          <w:sz w:val="26"/>
          <w:szCs w:val="26"/>
        </w:rPr>
        <w:t xml:space="preserve">, </w:t>
      </w:r>
      <w:r w:rsidR="003F4C2D" w:rsidRPr="00AA3A71">
        <w:rPr>
          <w:rFonts w:ascii="PT Astra Serif" w:hAnsi="PT Astra Serif"/>
          <w:color w:val="000000" w:themeColor="text1"/>
          <w:sz w:val="22"/>
          <w:szCs w:val="22"/>
        </w:rPr>
        <w:t>а также в случаях, предусмотренных пунктами 67-1, 67-2 настоящего Положения о закупке.</w:t>
      </w:r>
    </w:p>
    <w:p w14:paraId="29EE7B6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232. Договор заключается с участником закупки у единственного поставщика (исполнителя, подрядчика) в электронной форме, предложение о цене договора либо о цене единицы товара, работы, услуги, которого содержит наиболее низкую цену договора, цену единицы товара, работы, услуги. При предложении наиболее низкой цены договора, либо наиболее низкой цены единицы товара, работы, услуги несколькими участниками такой закупки договор заключается с участником, предложение о цене которого, поступило ранее других предложений. При предложении наиболее низкой цены договора либо цены единицы товара, работы, услуги одновременно несколькими участниками такой закупки договор заключается с любым из таких участников закупки у единственного поставщика (исполнителя, подрядчика) в электронной форме.</w:t>
      </w:r>
    </w:p>
    <w:p w14:paraId="3D01F285" w14:textId="7AE07231"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233. Договор составляется заказчиком путем включения в проект договора цены договора и цены единицы товара, работы, услуги, предложенной участником закупки у единственного поставщика (исполнителя, подрядчика) в электронной форме с которым заключается договор.</w:t>
      </w:r>
    </w:p>
    <w:p w14:paraId="0EC19DB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234. Если по окончании срока подачи заявок на участие в закупке у единственного поставщика (исполнителя, подрядчика) в электронной форме не подано ни одного предложения о цене договора либо о цене единицы товара, работы, услуги, закупка признается несостоявшейся. В указанном случае заказчик вправе:</w:t>
      </w:r>
    </w:p>
    <w:p w14:paraId="34CBBD8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провести повторную аналогичную закупку;</w:t>
      </w:r>
    </w:p>
    <w:p w14:paraId="07320A2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провести закупку путем выбора заказчиком лучшего ценового предложения, соответствующего потребностям из размещенных поставщиками (исполнителями, подрядчиками) на электронной площадке;</w:t>
      </w:r>
    </w:p>
    <w:p w14:paraId="25BB6F0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заключить договор в соответствии с подпунктом 1 пункта 222 настоящего Положения о закупке.</w:t>
      </w:r>
    </w:p>
    <w:p w14:paraId="229F2D9F" w14:textId="77777777" w:rsidR="00F15E39" w:rsidRPr="00AA3A71" w:rsidRDefault="00B21DDE">
      <w:pPr>
        <w:ind w:firstLine="709"/>
        <w:jc w:val="both"/>
        <w:rPr>
          <w:rFonts w:ascii="PT Astra Serif" w:hAnsi="PT Astra Serif"/>
          <w:color w:val="auto"/>
          <w:sz w:val="22"/>
        </w:rPr>
      </w:pPr>
      <w:r w:rsidRPr="00AA3A71">
        <w:rPr>
          <w:rFonts w:ascii="PT Astra Serif" w:hAnsi="PT Astra Serif"/>
          <w:color w:val="auto"/>
          <w:sz w:val="22"/>
        </w:rPr>
        <w:t xml:space="preserve">235. </w:t>
      </w:r>
      <w:r w:rsidR="008D28A4" w:rsidRPr="00AA3A71">
        <w:rPr>
          <w:rFonts w:ascii="PT Astra Serif" w:hAnsi="PT Astra Serif"/>
          <w:color w:val="auto"/>
          <w:sz w:val="22"/>
        </w:rPr>
        <w:t>Договор заключается с единственным поставщиком (исполнителем, подрядчиком) в соответствии с подпунктом 1 пункта 222 настоящего Положения о закупке в следующих случаях признания закупки несостоявшейся:</w:t>
      </w:r>
      <w:r w:rsidR="008D28A4" w:rsidRPr="00AA3A71">
        <w:rPr>
          <w:rFonts w:ascii="PT Astra Serif" w:hAnsi="PT Astra Serif"/>
          <w:strike/>
          <w:color w:val="auto"/>
          <w:sz w:val="22"/>
        </w:rPr>
        <w:t xml:space="preserve"> </w:t>
      </w:r>
    </w:p>
    <w:p w14:paraId="4FA5EA9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1) в связи с тем, что по окончании срока подачи заявок на участие в закупке у единственного поставщика (исполнителя, подрядчика) в электронной форме не подано ни одного предложения о цене договора либо о цене единицы товара, работы, услуги;</w:t>
      </w:r>
    </w:p>
    <w:p w14:paraId="2B2503F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 </w:t>
      </w:r>
      <w:proofErr w:type="spellStart"/>
      <w:r w:rsidRPr="00AA3A71">
        <w:rPr>
          <w:rFonts w:ascii="PT Astra Serif" w:hAnsi="PT Astra Serif"/>
          <w:color w:val="auto"/>
          <w:sz w:val="22"/>
        </w:rPr>
        <w:t>непредоставления</w:t>
      </w:r>
      <w:proofErr w:type="spellEnd"/>
      <w:r w:rsidRPr="00AA3A71">
        <w:rPr>
          <w:rFonts w:ascii="PT Astra Serif" w:hAnsi="PT Astra Serif"/>
          <w:color w:val="auto"/>
          <w:sz w:val="22"/>
        </w:rPr>
        <w:t xml:space="preserve"> участником закупки у единственного поставщика (исполнителя, подрядчика) в электронной форме </w:t>
      </w:r>
      <w:proofErr w:type="gramStart"/>
      <w:r w:rsidRPr="00AA3A71">
        <w:rPr>
          <w:rFonts w:ascii="PT Astra Serif" w:hAnsi="PT Astra Serif"/>
          <w:color w:val="auto"/>
          <w:sz w:val="22"/>
        </w:rPr>
        <w:t>заявки</w:t>
      </w:r>
      <w:proofErr w:type="gramEnd"/>
      <w:r w:rsidRPr="00AA3A71">
        <w:rPr>
          <w:rFonts w:ascii="PT Astra Serif" w:hAnsi="PT Astra Serif"/>
          <w:color w:val="auto"/>
          <w:sz w:val="22"/>
        </w:rPr>
        <w:t xml:space="preserve"> соответствующей требованиям пунктов 227 и 228 настоящего Положения о закупке;</w:t>
      </w:r>
    </w:p>
    <w:p w14:paraId="4616BAA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предоставления участником закупки у единственного поставщика (исполнителя, подрядчика) в электронной форме заявки, не соответствующей требованиям, предусмотренным пунктом 228 настоящего Положения о закупке;</w:t>
      </w:r>
    </w:p>
    <w:p w14:paraId="710480C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 xml:space="preserve">4) предоставления в соответствии с пунктом 231 настоящего Положения </w:t>
      </w:r>
      <w:r w:rsidRPr="00AA3A71">
        <w:rPr>
          <w:rFonts w:ascii="PT Astra Serif" w:hAnsi="PT Astra Serif"/>
          <w:color w:val="auto"/>
          <w:sz w:val="22"/>
        </w:rPr>
        <w:br/>
        <w:t>о закупке участником закупки у единственного поставщика (исполнителя, подрядчика) в электронной форме предложения, которое содержит предложение на поставку товара, выполнение работы, оказание услуги на условиях, не предусмотренных сведениями и проектом договора, размещенными на электронной площадке;</w:t>
      </w:r>
    </w:p>
    <w:p w14:paraId="54CD046B"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5) в связи с тем, что участник закупки уклонился от заключения договора, не направив заказчику проект договора, подписанный лицом, имеющим право действовать от имени такого участника.</w:t>
      </w:r>
    </w:p>
    <w:p w14:paraId="582F6AA4"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236. Заказчик вправе отменить закупку на любом этапе до заключения договора.</w:t>
      </w:r>
    </w:p>
    <w:p w14:paraId="3706E8FA" w14:textId="77777777" w:rsidR="00F15E39" w:rsidRPr="00AA3A71" w:rsidRDefault="00F15E39">
      <w:pPr>
        <w:ind w:firstLine="709"/>
        <w:jc w:val="center"/>
        <w:rPr>
          <w:rFonts w:ascii="PT Astra Serif" w:hAnsi="PT Astra Serif"/>
          <w:color w:val="auto"/>
          <w:sz w:val="22"/>
        </w:rPr>
      </w:pPr>
    </w:p>
    <w:p w14:paraId="1F248BC6"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 xml:space="preserve">Порядок проведения неконкурентной закупки, </w:t>
      </w:r>
    </w:p>
    <w:p w14:paraId="5812F34F" w14:textId="728383EE"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предусмотренной пунктом 20</w:t>
      </w:r>
      <w:r w:rsidRPr="00AA3A71">
        <w:rPr>
          <w:rFonts w:ascii="PT Astra Serif" w:hAnsi="PT Astra Serif"/>
          <w:color w:val="auto"/>
          <w:sz w:val="22"/>
          <w:vertAlign w:val="superscript"/>
        </w:rPr>
        <w:t>1</w:t>
      </w:r>
      <w:r w:rsidRPr="00AA3A71">
        <w:rPr>
          <w:rFonts w:ascii="PT Astra Serif" w:hAnsi="PT Astra Serif"/>
          <w:color w:val="auto"/>
          <w:sz w:val="22"/>
        </w:rPr>
        <w:t xml:space="preserve"> Постановления № 1352</w:t>
      </w:r>
    </w:p>
    <w:p w14:paraId="6A0D095E" w14:textId="77777777" w:rsidR="00F15E39" w:rsidRPr="00AA3A71" w:rsidRDefault="00F15E39">
      <w:pPr>
        <w:spacing w:after="160" w:line="276" w:lineRule="auto"/>
        <w:jc w:val="both"/>
        <w:rPr>
          <w:rFonts w:ascii="PT Astra Serif" w:hAnsi="PT Astra Serif"/>
          <w:color w:val="auto"/>
          <w:sz w:val="22"/>
        </w:rPr>
      </w:pPr>
    </w:p>
    <w:p w14:paraId="112D5C0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237. При проведении неконкурентной закупки в электронной форме у СМСП заказчик руководствуется Федеральным законом № 223-ФЗ, Постановлением № 1352, настоящим Положением о закупке и регламентом электронной площадки с учетом следующих особенностей:</w:t>
      </w:r>
      <w:r w:rsidRPr="00AA3A71">
        <w:rPr>
          <w:rFonts w:ascii="PT Astra Serif" w:hAnsi="PT Astra Serif"/>
          <w:color w:val="auto"/>
          <w:sz w:val="22"/>
          <w:vertAlign w:val="superscript"/>
        </w:rPr>
        <w:t xml:space="preserve"> </w:t>
      </w:r>
    </w:p>
    <w:p w14:paraId="14303C35"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1) закупка осуществляется в электронной форме на электронной площадке, предусмотренной частью 10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1982718E"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2) цена договора, заключенного с применением такого способа закупки, не должна превышать двадцать миллионов рублей;</w:t>
      </w:r>
    </w:p>
    <w:p w14:paraId="3C4B262F"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3) участники закупки из числа СМСП размещают на электронной площадке предварительные предложения о поставке товара, выполнении работы, оказании услуги в порядке, установленном правилами, действующими на электронной площадке;</w:t>
      </w:r>
    </w:p>
    <w:p w14:paraId="2A04AB7F"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4) заказчик размещает на электронной площадке и при необходимости в единой информационной системе информацию о закупаемых товаре, работе, услуге, о требованиях к таким товару, работе, услуге, участнику закупки из числа СМСП в порядке, установленном регламентом электронной площадки;</w:t>
      </w:r>
    </w:p>
    <w:p w14:paraId="1033F97C"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5) оператор электронной площадки в соответствии с регламентом электронной площадки определяет из состава предварительных предложений, размещенных участниками на электронной площадке, предварительные предложения из числа СМСП, соответствующие требованиям заказчика, и направляет их заказчику; </w:t>
      </w:r>
    </w:p>
    <w:p w14:paraId="34F6D56D"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6) заказчик рассматривает определенные оператором электронной площадки предварительные предложения на соответствие требованиям заказчика и определяет согласно критериям оценки участника закупки, с которым заключается договор;</w:t>
      </w:r>
    </w:p>
    <w:p w14:paraId="7C668618" w14:textId="7945C19C"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7)  заказчик не позднее 1 рабочего дня со дня рассмотрения предварительных предложений участников закупки направляет на подписание проект договора участнику закупки, предварительное предложение которого, определенное оператором электронной площадки, соответствует требованиям заказчика и содержит лучшие условия поставки товаров, выполнения работ, оказания услуг. </w:t>
      </w:r>
    </w:p>
    <w:p w14:paraId="04333C36" w14:textId="281327BB"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238. Неконкурентная закупка в электронной форме у СМСП осуществляется в случае, если предмет такой закупки в соответствии с требованиями Постановления № 1352 включен в утвержденный и размещенный в единой информационной системе и на сайте заказчика перечень товаров, работ, услуг, закупки которых осуществляются у СМСП. При этом запрещается в рамках одного лота закупать товары, работы, услуги включенные и не включенные в указанный перечень. </w:t>
      </w:r>
    </w:p>
    <w:p w14:paraId="3C998FE6" w14:textId="2AC8AA42"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239. При осуществлении неконкурентной закупки в электронной форме у СМСП заказчик вправе составить и разместить на официальном сайте извещение об осуществлении закупки. </w:t>
      </w:r>
    </w:p>
    <w:p w14:paraId="6A3251CE" w14:textId="32DCDBB3"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240. В извещении об осуществлении закупки могут быть указаны сведения, предусмотренные частью 9 статьи 4 Федерального закона № 223-ФЗ, а также иная информация в соответствии с правилами, действующими на электронной площадке. </w:t>
      </w:r>
    </w:p>
    <w:p w14:paraId="27793137" w14:textId="6BA36ED1"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241. В извещении об осуществлении закупки должно быть указано, что участниками такой закупки являются только СМСП. </w:t>
      </w:r>
    </w:p>
    <w:p w14:paraId="6F61DB9A" w14:textId="48669D28"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242. При осуществлении неконкурентной закупки в электронной форме у СМСП заказчик вправе разработать и разместить в единой информационной системе (на официальном сайте) документ, содержащий дополнительные сведения о проведении такой закупки: требования к участникам закупки, требования к закупаемым товарам, работам, услугам, порядок и критерии оценки заявок. </w:t>
      </w:r>
    </w:p>
    <w:p w14:paraId="18328DDF" w14:textId="711F3F29"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243. При осуществлении неконкурентной закупки в электронной форме у СМСП заказчик вправе разместить в единой информационной системе (на официальном сайте) проект договора. </w:t>
      </w:r>
    </w:p>
    <w:p w14:paraId="66795F47" w14:textId="392052BE"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244. Заказчик вправе не размещать в единой информационной системе (на официальном сайте) информацию об осуществлении закупки в случае, если сведения о такой закупке включены в пункты 1 - 3 части 15 статьи 4 Федерального закона № 223-ФЗ. </w:t>
      </w:r>
    </w:p>
    <w:p w14:paraId="59491AA2" w14:textId="0E3EC2C9"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245. Заказчик не размещает в единой информационной системе информацию об осуществлении закупки, если такая информация не подлежит размещению в соответствии с частями 15,16 статьи 4 Федерального закона № 223-ФЗ.  </w:t>
      </w:r>
    </w:p>
    <w:p w14:paraId="648F8BA5" w14:textId="4277392A"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lastRenderedPageBreak/>
        <w:t>246. Заказчик при проведении закупки вправе установить требования к товарам, работам, услугам:</w:t>
      </w:r>
    </w:p>
    <w:p w14:paraId="71ED2E20"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1) указание на 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требования к безопасности товаров, работ, услуг, к размерам, упаковке, отгрузке товара, к результатам работы;</w:t>
      </w:r>
    </w:p>
    <w:p w14:paraId="0F59D7A0" w14:textId="77777777" w:rsidR="00B65290" w:rsidRPr="00AA3A71" w:rsidRDefault="008D28A4" w:rsidP="00B65290">
      <w:pPr>
        <w:ind w:firstLine="567"/>
        <w:jc w:val="both"/>
        <w:rPr>
          <w:rFonts w:ascii="PT Astra Serif" w:hAnsi="PT Astra Serif"/>
          <w:color w:val="auto"/>
          <w:sz w:val="22"/>
        </w:rPr>
      </w:pPr>
      <w:r w:rsidRPr="00AA3A71">
        <w:rPr>
          <w:rFonts w:ascii="PT Astra Serif" w:hAnsi="PT Astra Serif"/>
          <w:color w:val="auto"/>
          <w:sz w:val="22"/>
        </w:rPr>
        <w:t>2) указание на конкретные товарные знаки, знаки обслуживания, фирменные наименования, патенты, полезные модели, промышленные образцы, конкретного производителя товара, конкретную страны происхождения товара;</w:t>
      </w:r>
    </w:p>
    <w:p w14:paraId="7572EE12" w14:textId="444D2405" w:rsidR="00F15E39" w:rsidRPr="00AA3A71" w:rsidRDefault="00B65290" w:rsidP="00B65290">
      <w:pPr>
        <w:ind w:firstLine="567"/>
        <w:jc w:val="both"/>
        <w:rPr>
          <w:rFonts w:ascii="PT Astra Serif" w:hAnsi="PT Astra Serif"/>
          <w:color w:val="auto"/>
          <w:sz w:val="22"/>
        </w:rPr>
      </w:pPr>
      <w:r w:rsidRPr="00AA3A71">
        <w:rPr>
          <w:rFonts w:ascii="PT Astra Serif" w:hAnsi="PT Astra Serif"/>
          <w:color w:val="auto"/>
          <w:sz w:val="22"/>
        </w:rPr>
        <w:t xml:space="preserve">3) </w:t>
      </w:r>
      <w:r w:rsidR="003F4C2D" w:rsidRPr="00AA3A71">
        <w:rPr>
          <w:rFonts w:ascii="PT Astra Serif" w:eastAsia="PT Astra Serif" w:hAnsi="PT Astra Serif"/>
          <w:sz w:val="22"/>
          <w:szCs w:val="22"/>
        </w:rPr>
        <w:t>указание (декларирование) наименования страны происхождения поставляемых товаров (в том числе поставляемых заказчику при выполнении закупаемых работ, оказании закупаемых услуг), информацию и документы, определенные в соответствии с пунктом 2 части 2 статьи 3</w:t>
      </w:r>
      <w:r w:rsidR="003F4C2D" w:rsidRPr="00AA3A71">
        <w:rPr>
          <w:rFonts w:ascii="PT Astra Serif" w:eastAsia="PT Astra Serif" w:hAnsi="PT Astra Serif"/>
          <w:sz w:val="22"/>
          <w:szCs w:val="22"/>
          <w:vertAlign w:val="superscript"/>
        </w:rPr>
        <w:t>1-4</w:t>
      </w:r>
      <w:r w:rsidR="003F4C2D" w:rsidRPr="00AA3A71">
        <w:rPr>
          <w:rFonts w:ascii="PT Astra Serif" w:eastAsia="PT Astra Serif" w:hAnsi="PT Astra Serif"/>
          <w:sz w:val="22"/>
          <w:szCs w:val="22"/>
        </w:rPr>
        <w:t xml:space="preserve"> Федерального закона № 223-ФЗ, в случае установления запрета, ограничения, преимущества в соответствии с пунктом 1 части 2 статьи 3</w:t>
      </w:r>
      <w:r w:rsidR="003F4C2D" w:rsidRPr="00AA3A71">
        <w:rPr>
          <w:rFonts w:ascii="PT Astra Serif" w:eastAsia="PT Astra Serif" w:hAnsi="PT Astra Serif"/>
          <w:sz w:val="22"/>
          <w:szCs w:val="22"/>
          <w:vertAlign w:val="superscript"/>
        </w:rPr>
        <w:t xml:space="preserve">1-4 </w:t>
      </w:r>
      <w:r w:rsidR="003F4C2D" w:rsidRPr="00AA3A71">
        <w:rPr>
          <w:rFonts w:ascii="PT Astra Serif" w:eastAsia="PT Astra Serif" w:hAnsi="PT Astra Serif"/>
          <w:sz w:val="22"/>
          <w:szCs w:val="22"/>
        </w:rPr>
        <w:t>Федерального закона № 223-ФЗ.</w:t>
      </w:r>
    </w:p>
    <w:p w14:paraId="55241363" w14:textId="513A06E8"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247. Заказчик при проведении закупки вправе установить следующие требования к участникам:</w:t>
      </w:r>
    </w:p>
    <w:p w14:paraId="640897B3"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1)</w:t>
      </w:r>
      <w:r w:rsidRPr="00AA3A71">
        <w:rPr>
          <w:rFonts w:ascii="PT Astra Serif" w:hAnsi="PT Astra Serif"/>
          <w:color w:val="auto"/>
          <w:sz w:val="22"/>
        </w:rPr>
        <w:t> </w:t>
      </w:r>
      <w:r w:rsidRPr="00AA3A71">
        <w:rPr>
          <w:rFonts w:ascii="PT Astra Serif" w:hAnsi="PT Astra Serif"/>
          <w:color w:val="auto"/>
          <w:sz w:val="22"/>
        </w:rPr>
        <w:t>о соответствии требованиям, установленным в соответствии с пунктом 34 настоящего Положения о закупке;</w:t>
      </w:r>
    </w:p>
    <w:p w14:paraId="38B0ACF5"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2)</w:t>
      </w:r>
      <w:r w:rsidRPr="00AA3A71">
        <w:rPr>
          <w:rFonts w:ascii="PT Astra Serif" w:hAnsi="PT Astra Serif"/>
          <w:color w:val="auto"/>
          <w:sz w:val="22"/>
        </w:rPr>
        <w:t> </w:t>
      </w:r>
      <w:r w:rsidRPr="00AA3A71">
        <w:rPr>
          <w:rFonts w:ascii="PT Astra Serif" w:hAnsi="PT Astra Serif"/>
          <w:color w:val="auto"/>
          <w:sz w:val="22"/>
        </w:rPr>
        <w:t>о наличии опыта поставки аналогичных товаров, выполнения аналогичных работ, оказания аналогичных услуг;</w:t>
      </w:r>
    </w:p>
    <w:p w14:paraId="6CE8014D"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3)</w:t>
      </w:r>
      <w:r w:rsidRPr="00AA3A71">
        <w:rPr>
          <w:rFonts w:ascii="PT Astra Serif" w:hAnsi="PT Astra Serif"/>
          <w:color w:val="auto"/>
          <w:sz w:val="22"/>
        </w:rPr>
        <w:t> </w:t>
      </w:r>
      <w:r w:rsidRPr="00AA3A71">
        <w:rPr>
          <w:rFonts w:ascii="PT Astra Serif" w:hAnsi="PT Astra Serif"/>
          <w:color w:val="auto"/>
          <w:sz w:val="22"/>
        </w:rPr>
        <w:t>о наличии квалифицированного персонала;</w:t>
      </w:r>
    </w:p>
    <w:p w14:paraId="1B86E00F"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4)</w:t>
      </w:r>
      <w:r w:rsidRPr="00AA3A71">
        <w:rPr>
          <w:rFonts w:ascii="PT Astra Serif" w:hAnsi="PT Astra Serif"/>
          <w:color w:val="auto"/>
          <w:sz w:val="22"/>
        </w:rPr>
        <w:t> </w:t>
      </w:r>
      <w:r w:rsidRPr="00AA3A71">
        <w:rPr>
          <w:rFonts w:ascii="PT Astra Serif" w:hAnsi="PT Astra Serif"/>
          <w:color w:val="auto"/>
          <w:sz w:val="22"/>
        </w:rPr>
        <w:t>о наличии материально-технических ресурсов;</w:t>
      </w:r>
    </w:p>
    <w:p w14:paraId="204E674F"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5)</w:t>
      </w:r>
      <w:r w:rsidRPr="00AA3A71">
        <w:rPr>
          <w:rFonts w:ascii="PT Astra Serif" w:hAnsi="PT Astra Serif"/>
          <w:color w:val="auto"/>
          <w:sz w:val="22"/>
        </w:rPr>
        <w:t> </w:t>
      </w:r>
      <w:r w:rsidRPr="00AA3A71">
        <w:rPr>
          <w:rFonts w:ascii="PT Astra Serif" w:hAnsi="PT Astra Serif"/>
          <w:color w:val="auto"/>
          <w:sz w:val="22"/>
        </w:rPr>
        <w:t>об отсутствии фактов неисполнения, ненадлежащего исполнения обязательств перед заказчиком и (или) третьими лицами;</w:t>
      </w:r>
    </w:p>
    <w:p w14:paraId="7ADDFC97" w14:textId="3AD4BDE9"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6)</w:t>
      </w:r>
      <w:r w:rsidRPr="00AA3A71">
        <w:rPr>
          <w:rFonts w:ascii="PT Astra Serif" w:hAnsi="PT Astra Serif"/>
          <w:color w:val="auto"/>
          <w:sz w:val="22"/>
        </w:rPr>
        <w:t> </w:t>
      </w:r>
      <w:r w:rsidRPr="00AA3A71">
        <w:rPr>
          <w:rFonts w:ascii="PT Astra Serif" w:hAnsi="PT Astra Serif"/>
          <w:color w:val="auto"/>
          <w:sz w:val="22"/>
        </w:rPr>
        <w:t xml:space="preserve">о том, что участник закупки должен являться производителем товара или обладать правом поставки товара, предоставленным производителем. </w:t>
      </w:r>
    </w:p>
    <w:p w14:paraId="31302438" w14:textId="0840401D"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248. Для оценки заявок в соответствии с настоящим Положением о закупке применяются следующие критерии оценки:</w:t>
      </w:r>
    </w:p>
    <w:p w14:paraId="1EEA3975"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1) цена договора;</w:t>
      </w:r>
    </w:p>
    <w:p w14:paraId="1AAB116D"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2) наличие опыта поставки аналогичных товаров, выполнения аналогичных работ, оказания аналогичных услуг;</w:t>
      </w:r>
    </w:p>
    <w:p w14:paraId="2FC846DC"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3) наличие квалифицированного персонала;</w:t>
      </w:r>
    </w:p>
    <w:p w14:paraId="31532B9B"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4) наличие материально-технических ресурсов;</w:t>
      </w:r>
    </w:p>
    <w:p w14:paraId="5EBCB04C"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5) наличие системы менеджмента качества;</w:t>
      </w:r>
    </w:p>
    <w:p w14:paraId="07C44F65"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6) наличие финансовых ресурсов, необходимых для исполнения договора;</w:t>
      </w:r>
    </w:p>
    <w:p w14:paraId="11268BDE" w14:textId="77777777"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7) отсутствие фактов неисполнения, ненадлежащего исполнения обязательств перед заказчиком и (или) третьими лицами;</w:t>
      </w:r>
    </w:p>
    <w:p w14:paraId="0ED083A4" w14:textId="7B778F6B"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8) наличие у участника закупки статуса производителя товара или обладание правом поставки товара, предоставленным производителем. </w:t>
      </w:r>
    </w:p>
    <w:p w14:paraId="7056E2B2" w14:textId="5BB31CCB"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249. Заказчик осуществляет рассмотрение предварительных предложений, направленных оператором электронной площадки, и определяет участника закупки, с которым будет заключаться договор, с учетом требований к участникам, требований к товарам, работам, услугам, если такие требования были установлены, критериев оценки заявок. </w:t>
      </w:r>
    </w:p>
    <w:p w14:paraId="2EC35D9D" w14:textId="77777777" w:rsidR="003F4C2D" w:rsidRPr="00AA3A71" w:rsidRDefault="003F4C2D" w:rsidP="003F4C2D">
      <w:pPr>
        <w:ind w:firstLine="567"/>
        <w:jc w:val="both"/>
        <w:rPr>
          <w:rFonts w:ascii="PT Astra Serif" w:eastAsia="PT Astra Serif" w:hAnsi="PT Astra Serif"/>
          <w:sz w:val="22"/>
          <w:szCs w:val="22"/>
        </w:rPr>
      </w:pPr>
      <w:r w:rsidRPr="00AA3A71">
        <w:rPr>
          <w:rFonts w:ascii="PT Astra Serif" w:eastAsia="PT Astra Serif" w:hAnsi="PT Astra Serif"/>
          <w:sz w:val="22"/>
          <w:szCs w:val="22"/>
        </w:rPr>
        <w:t>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с учетом требований статьи 3</w:t>
      </w:r>
      <w:r w:rsidRPr="00AA3A71">
        <w:rPr>
          <w:rFonts w:ascii="PT Astra Serif" w:eastAsia="PT Astra Serif" w:hAnsi="PT Astra Serif"/>
          <w:sz w:val="22"/>
          <w:szCs w:val="22"/>
          <w:vertAlign w:val="superscript"/>
        </w:rPr>
        <w:t xml:space="preserve">1-4 </w:t>
      </w:r>
      <w:r w:rsidRPr="00AA3A71">
        <w:rPr>
          <w:rFonts w:ascii="PT Astra Serif" w:eastAsia="PT Astra Serif" w:hAnsi="PT Astra Serif"/>
          <w:sz w:val="22"/>
          <w:szCs w:val="22"/>
        </w:rPr>
        <w:t>Федерального закона № 223-ФЗ в случае установления запрета, ограничения, преимущества в соответствии с пунктом 1 части 2 статьи 3</w:t>
      </w:r>
      <w:r w:rsidRPr="00AA3A71">
        <w:rPr>
          <w:rFonts w:ascii="PT Astra Serif" w:eastAsia="PT Astra Serif" w:hAnsi="PT Astra Serif"/>
          <w:sz w:val="22"/>
          <w:szCs w:val="22"/>
          <w:vertAlign w:val="superscript"/>
        </w:rPr>
        <w:t xml:space="preserve">1-4 </w:t>
      </w:r>
      <w:r w:rsidRPr="00AA3A71">
        <w:rPr>
          <w:rFonts w:ascii="PT Astra Serif" w:eastAsia="PT Astra Serif" w:hAnsi="PT Astra Serif"/>
          <w:sz w:val="22"/>
          <w:szCs w:val="22"/>
        </w:rPr>
        <w:t>Федерального закона № 223-ФЗ.</w:t>
      </w:r>
    </w:p>
    <w:p w14:paraId="0164867F" w14:textId="17D17010" w:rsidR="003F4C2D" w:rsidRPr="00AA3A71" w:rsidRDefault="003F4C2D" w:rsidP="003F4C2D">
      <w:pPr>
        <w:ind w:firstLine="567"/>
        <w:jc w:val="both"/>
        <w:rPr>
          <w:rFonts w:ascii="PT Astra Serif" w:eastAsia="PT Astra Serif" w:hAnsi="PT Astra Serif"/>
          <w:sz w:val="22"/>
          <w:szCs w:val="22"/>
        </w:rPr>
      </w:pPr>
      <w:r w:rsidRPr="00AA3A71">
        <w:rPr>
          <w:rFonts w:ascii="PT Astra Serif" w:eastAsia="PT Astra Serif" w:hAnsi="PT Astra Serif"/>
          <w:sz w:val="22"/>
          <w:szCs w:val="22"/>
        </w:rPr>
        <w:t>В случае установления запрета, ограничения, преимущества в соответствии с пунктом 1 части 2 статьи 3</w:t>
      </w:r>
      <w:r w:rsidRPr="00AA3A71">
        <w:rPr>
          <w:rFonts w:ascii="PT Astra Serif" w:eastAsia="PT Astra Serif" w:hAnsi="PT Astra Serif"/>
          <w:sz w:val="22"/>
          <w:szCs w:val="22"/>
          <w:vertAlign w:val="superscript"/>
        </w:rPr>
        <w:t xml:space="preserve">1-4 </w:t>
      </w:r>
      <w:r w:rsidRPr="00AA3A71">
        <w:rPr>
          <w:rFonts w:ascii="PT Astra Serif" w:eastAsia="PT Astra Serif" w:hAnsi="PT Astra Serif"/>
          <w:sz w:val="22"/>
          <w:szCs w:val="22"/>
        </w:rPr>
        <w:t>Федерального закона № 223-ФЗ заявка, в которой отсутствует указание (декларирование) страны происхождения поставляемого товара и (или) информация и документы, определенные в соответствии с пунктом 2 части 2 статьи 3</w:t>
      </w:r>
      <w:r w:rsidRPr="00AA3A71">
        <w:rPr>
          <w:rFonts w:ascii="PT Astra Serif" w:eastAsia="PT Astra Serif" w:hAnsi="PT Astra Serif"/>
          <w:sz w:val="22"/>
          <w:szCs w:val="22"/>
          <w:vertAlign w:val="superscript"/>
        </w:rPr>
        <w:t xml:space="preserve">1-4 </w:t>
      </w:r>
      <w:r w:rsidRPr="00AA3A71">
        <w:rPr>
          <w:rFonts w:ascii="PT Astra Serif" w:eastAsia="PT Astra Serif" w:hAnsi="PT Astra Serif"/>
          <w:sz w:val="22"/>
          <w:szCs w:val="22"/>
        </w:rPr>
        <w:t>Федерального закона № 223-ФЗ, рассматривается как содержащая предложение о поставке иностранного товара.</w:t>
      </w:r>
    </w:p>
    <w:p w14:paraId="5043C8BD" w14:textId="291619F4"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250. Договор по итогам закупки заключается с использованием электронной площадки с участником, определенным заказчиком по результатам оценки по критериям, и соответствующим требованиям, размещенным заказчиком на электронной площадке. Договор заключается на основании предложения такого участника закупки о поставке товара, выполнении работы, оказании услуги.</w:t>
      </w:r>
      <w:r w:rsidRPr="00AA3A71">
        <w:rPr>
          <w:rFonts w:ascii="PT Astra Serif" w:hAnsi="PT Astra Serif"/>
          <w:color w:val="auto"/>
          <w:sz w:val="22"/>
          <w:vertAlign w:val="superscript"/>
        </w:rPr>
        <w:t xml:space="preserve"> </w:t>
      </w:r>
      <w:r w:rsidRPr="00AA3A71">
        <w:rPr>
          <w:rFonts w:ascii="PT Astra Serif" w:hAnsi="PT Astra Serif"/>
          <w:color w:val="auto"/>
          <w:sz w:val="22"/>
        </w:rPr>
        <w:t xml:space="preserve"> </w:t>
      </w:r>
    </w:p>
    <w:p w14:paraId="5378E116" w14:textId="275924CA"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251. В случае, если договор не заключен с участником, предварительное предложение которого признано лучшим по итогам оценки, заказчик вправе обратиться с предложением заключить договор к участнику закупки, предварительное предложение которого содержат такие же условия исполнения договора или предварительное предложение которого содержит лучшие условия исполнения договора, следующие после предварительного предложения участника, который признан уклонившимся от заключения договора. </w:t>
      </w:r>
    </w:p>
    <w:p w14:paraId="5F5FEE72" w14:textId="00B1AF3E"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lastRenderedPageBreak/>
        <w:t xml:space="preserve">252.Участник закупки, с которым заключается договор, признается уклонившимся от заключения договора, если указанный участник отказался от заключения договора в редакции заказчика или в сроки, определенные на электронной площадке в соответствии с регламентом электронной площадки, не подписал договор. </w:t>
      </w:r>
    </w:p>
    <w:p w14:paraId="7E4B6300" w14:textId="72B3C1CF"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 xml:space="preserve">253. Если оператором электронной площадки не определено ни одно предварительное предложение, соответствующее требованиям заказчика, закупка признается несостоявшейся. В указанном случае заказчик вправе провести повторную аналогичную закупку или выбрать иной способ закупки, предусмотренный настоящим Положением о закупке, с учетом требований Федерального закона № 223-ФЗ и Постановления № 1352. </w:t>
      </w:r>
    </w:p>
    <w:p w14:paraId="2D22042B" w14:textId="75B6FBE8" w:rsidR="00F15E39" w:rsidRPr="00AA3A71" w:rsidRDefault="008D28A4">
      <w:pPr>
        <w:ind w:firstLine="567"/>
        <w:jc w:val="both"/>
        <w:rPr>
          <w:rFonts w:ascii="PT Astra Serif" w:hAnsi="PT Astra Serif"/>
          <w:color w:val="auto"/>
          <w:sz w:val="22"/>
        </w:rPr>
      </w:pPr>
      <w:r w:rsidRPr="00AA3A71">
        <w:rPr>
          <w:rFonts w:ascii="PT Astra Serif" w:hAnsi="PT Astra Serif"/>
          <w:color w:val="auto"/>
          <w:sz w:val="22"/>
        </w:rPr>
        <w:t>254. Заказчик вправе отменить закупку на любом</w:t>
      </w:r>
      <w:r w:rsidR="005E0292" w:rsidRPr="00AA3A71">
        <w:rPr>
          <w:rFonts w:ascii="PT Astra Serif" w:hAnsi="PT Astra Serif"/>
          <w:color w:val="auto"/>
          <w:sz w:val="22"/>
        </w:rPr>
        <w:t xml:space="preserve"> этапе до заключения договора. </w:t>
      </w:r>
      <w:r w:rsidRPr="00AA3A71">
        <w:rPr>
          <w:rFonts w:ascii="PT Astra Serif" w:hAnsi="PT Astra Serif"/>
          <w:color w:val="auto"/>
          <w:sz w:val="22"/>
        </w:rPr>
        <w:t xml:space="preserve"> </w:t>
      </w:r>
    </w:p>
    <w:p w14:paraId="0D06A131" w14:textId="77777777" w:rsidR="00F15E39" w:rsidRPr="00AA3A71" w:rsidRDefault="00F15E39">
      <w:pPr>
        <w:ind w:firstLine="709"/>
        <w:jc w:val="center"/>
        <w:rPr>
          <w:rFonts w:ascii="PT Astra Serif" w:hAnsi="PT Astra Serif"/>
          <w:color w:val="auto"/>
          <w:sz w:val="22"/>
        </w:rPr>
      </w:pPr>
    </w:p>
    <w:p w14:paraId="526297C9"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7. Исполнение, изменение, расторжение договора</w:t>
      </w:r>
    </w:p>
    <w:p w14:paraId="2B65E2B2" w14:textId="77777777" w:rsidR="00F15E39" w:rsidRPr="00AA3A71" w:rsidRDefault="00F15E39">
      <w:pPr>
        <w:ind w:firstLine="709"/>
        <w:jc w:val="center"/>
        <w:rPr>
          <w:rFonts w:ascii="PT Astra Serif" w:hAnsi="PT Astra Serif"/>
          <w:color w:val="auto"/>
          <w:sz w:val="22"/>
        </w:rPr>
      </w:pPr>
    </w:p>
    <w:p w14:paraId="7EB696F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255. Исполнение договора осуществляется в соответствии с его условиями, Гражданским кодексом Российской Федерации и другими нормативными правовыми актами Российской Федерации, настоящим Положением о закупке.</w:t>
      </w:r>
    </w:p>
    <w:p w14:paraId="3DCB36F6"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256. Заказчик вправе предусмотреть в Положении о закупке иной срок оплаты, отличный от установленного частью 5</w:t>
      </w:r>
      <w:r w:rsidRPr="00AA3A71">
        <w:rPr>
          <w:rFonts w:ascii="PT Astra Serif" w:hAnsi="PT Astra Serif"/>
          <w:color w:val="auto"/>
          <w:sz w:val="22"/>
          <w:vertAlign w:val="superscript"/>
        </w:rPr>
        <w:t>3</w:t>
      </w:r>
      <w:r w:rsidRPr="00AA3A71">
        <w:rPr>
          <w:rFonts w:ascii="PT Astra Serif" w:hAnsi="PT Astra Serif"/>
          <w:color w:val="auto"/>
          <w:sz w:val="22"/>
        </w:rPr>
        <w:t xml:space="preserve"> статьи 3 Федерального закона № 223-ФЗ по договорам, заключаемым на поставку товаров, выполнение работ, оказание услуг, в соответствии с частью 5</w:t>
      </w:r>
      <w:r w:rsidRPr="00AA3A71">
        <w:rPr>
          <w:rFonts w:ascii="PT Astra Serif" w:hAnsi="PT Astra Serif"/>
          <w:color w:val="auto"/>
          <w:sz w:val="22"/>
          <w:vertAlign w:val="superscript"/>
        </w:rPr>
        <w:t>4</w:t>
      </w:r>
      <w:r w:rsidRPr="00AA3A71">
        <w:rPr>
          <w:rFonts w:ascii="PT Astra Serif" w:hAnsi="PT Astra Serif"/>
          <w:color w:val="auto"/>
          <w:sz w:val="22"/>
        </w:rPr>
        <w:t xml:space="preserve"> статьи 3 Федерального закона № 223-ФЗ согласно перечню, предусмотренному Приложением 2 к настоящему Положению о закупке. </w:t>
      </w:r>
      <w:r w:rsidRPr="00AA3A71">
        <w:rPr>
          <w:rStyle w:val="10"/>
          <w:rFonts w:ascii="PT Astra Serif" w:hAnsi="PT Astra Serif"/>
          <w:color w:val="auto"/>
          <w:sz w:val="22"/>
        </w:rPr>
        <w:t>В случае заключения договора с СМСП срок оплаты устанавливается в соответствии с Постановлением № 1352.</w:t>
      </w:r>
    </w:p>
    <w:p w14:paraId="3808471F"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257. При исполнении договора по согласованию заказчика с поставщиком (исполнителем, подрядчиком) допускается поставка товара, выполнение работы,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техническими и функциональными характеристиками, указанными в договоре. </w:t>
      </w:r>
    </w:p>
    <w:p w14:paraId="309D3C3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258. При заключении и исполнении договора внесение изменений в договор осуществляется заказчиком в соответствии с частью 5 статьи 4 Федерального закона № 223-ФЗ, пунктом 8 статьи 448 Гражданского кодекса Российской Федерации (при необходимости), а также в иных случаях, предусмотренных законодательством Российской Федерации.</w:t>
      </w:r>
    </w:p>
    <w:p w14:paraId="1B1CD10C"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259. Допускается по соглашению сторон изменение существенных условий договора, если при исполнении такого договора возникли независящие от сторон обстоятельства, влекущие невозможность его исполнения в связи с мобилизацией в Российской Федерации.</w:t>
      </w:r>
    </w:p>
    <w:p w14:paraId="57ADE24B" w14:textId="77777777" w:rsidR="003F4C2D" w:rsidRPr="00AA3A71" w:rsidRDefault="003F4C2D" w:rsidP="003F4C2D">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hAnsi="PT Astra Serif"/>
          <w:color w:val="000000" w:themeColor="text1"/>
          <w:sz w:val="22"/>
          <w:szCs w:val="22"/>
        </w:rPr>
        <w:t xml:space="preserve">260. </w:t>
      </w:r>
      <w:r w:rsidRPr="00AA3A71">
        <w:rPr>
          <w:rFonts w:ascii="PT Astra Serif" w:eastAsia="Calibri" w:hAnsi="PT Astra Serif"/>
          <w:color w:val="000000" w:themeColor="text1"/>
          <w:sz w:val="22"/>
          <w:szCs w:val="22"/>
        </w:rPr>
        <w:t>При исполнении договора на поставку товара, заключенного по результатам закупки с установлением запрета или ограничения, не допускается:</w:t>
      </w:r>
    </w:p>
    <w:p w14:paraId="44CF307C" w14:textId="77777777" w:rsidR="003F4C2D" w:rsidRPr="00AA3A71" w:rsidRDefault="003F4C2D" w:rsidP="003F4C2D">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а) замена товара на происходящий из иностранного государства товар, в отношении которого установлен запрет;</w:t>
      </w:r>
    </w:p>
    <w:p w14:paraId="5B83EBB3" w14:textId="77777777" w:rsidR="003F4C2D" w:rsidRPr="00AA3A71" w:rsidRDefault="003F4C2D" w:rsidP="003F4C2D">
      <w:pPr>
        <w:autoSpaceDE w:val="0"/>
        <w:autoSpaceDN w:val="0"/>
        <w:adjustRightInd w:val="0"/>
        <w:ind w:firstLine="709"/>
        <w:jc w:val="both"/>
        <w:rPr>
          <w:rFonts w:ascii="PT Astra Serif" w:eastAsia="Calibri" w:hAnsi="PT Astra Serif"/>
          <w:color w:val="000000" w:themeColor="text1"/>
          <w:sz w:val="22"/>
          <w:szCs w:val="22"/>
          <w:lang w:eastAsia="en-US"/>
        </w:rPr>
      </w:pPr>
      <w:r w:rsidRPr="00AA3A71">
        <w:rPr>
          <w:rFonts w:ascii="PT Astra Serif" w:eastAsia="Calibri" w:hAnsi="PT Astra Serif"/>
          <w:color w:val="000000" w:themeColor="text1"/>
          <w:sz w:val="22"/>
          <w:szCs w:val="22"/>
        </w:rPr>
        <w:t xml:space="preserve">б) замена товара на происходящий из иностранного государства товар, в отношении которого установлено </w:t>
      </w:r>
      <w:proofErr w:type="gramStart"/>
      <w:r w:rsidRPr="00AA3A71">
        <w:rPr>
          <w:rFonts w:ascii="PT Astra Serif" w:eastAsia="Calibri" w:hAnsi="PT Astra Serif"/>
          <w:color w:val="000000" w:themeColor="text1"/>
          <w:sz w:val="22"/>
          <w:szCs w:val="22"/>
        </w:rPr>
        <w:t>ограничение,  если</w:t>
      </w:r>
      <w:proofErr w:type="gramEnd"/>
      <w:r w:rsidRPr="00AA3A71">
        <w:rPr>
          <w:rFonts w:ascii="PT Astra Serif" w:eastAsia="Calibri" w:hAnsi="PT Astra Serif"/>
          <w:color w:val="000000" w:themeColor="text1"/>
          <w:sz w:val="22"/>
          <w:szCs w:val="22"/>
        </w:rPr>
        <w:t xml:space="preserve"> договор предусматривает поставку товара российского происхождения;</w:t>
      </w:r>
    </w:p>
    <w:p w14:paraId="6EF60605" w14:textId="77777777" w:rsidR="003F4C2D" w:rsidRPr="00AA3A71" w:rsidRDefault="003F4C2D" w:rsidP="003F4C2D">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Допускается замена товара исключительно на товар российского происхождения, если установлено преимущество в отношении товара российского происхождения и условиями договора предусмотрена поставка товара российского происхождения.</w:t>
      </w:r>
    </w:p>
    <w:p w14:paraId="6F51DF68" w14:textId="77777777" w:rsidR="003F4C2D" w:rsidRPr="00AA3A71" w:rsidRDefault="003F4C2D" w:rsidP="003F4C2D">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При исполнении договора на выполнение работ (оказание услуг), заключенного по результатам закупки с установлением запрета или ограничения, не допускается:</w:t>
      </w:r>
    </w:p>
    <w:p w14:paraId="32F480B5" w14:textId="77777777" w:rsidR="003F4C2D" w:rsidRPr="00AA3A71" w:rsidRDefault="003F4C2D" w:rsidP="003F4C2D">
      <w:pPr>
        <w:autoSpaceDE w:val="0"/>
        <w:autoSpaceDN w:val="0"/>
        <w:adjustRightInd w:val="0"/>
        <w:ind w:firstLine="709"/>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а) перемена подрядчика (исполнителя) (в случае, если эта перемена допускается гражданским законодательством) на иностранное лицо, которое зарегистрировано на территории иностранного государства, в отношении которого установлен запрет;</w:t>
      </w:r>
    </w:p>
    <w:p w14:paraId="68FA7731" w14:textId="77777777" w:rsidR="003F4C2D" w:rsidRPr="00AA3A71" w:rsidRDefault="003F4C2D" w:rsidP="003F4C2D">
      <w:pPr>
        <w:ind w:firstLine="708"/>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 xml:space="preserve">б) перемена подрядчика (исполнителя) (в случае, если эта перемена допускается гражданским законодательством) на иностранное лицо, которое зарегистрировано на территории иностранного государства, в отношении которого установлено ограничение, если договор заключен с российским лицом. </w:t>
      </w:r>
    </w:p>
    <w:p w14:paraId="6BBB9207" w14:textId="77777777" w:rsidR="003F4C2D" w:rsidRPr="00AA3A71" w:rsidRDefault="003F4C2D" w:rsidP="003F4C2D">
      <w:pPr>
        <w:ind w:firstLine="708"/>
        <w:jc w:val="both"/>
        <w:rPr>
          <w:rFonts w:ascii="PT Astra Serif" w:eastAsia="Calibri" w:hAnsi="PT Astra Serif"/>
          <w:color w:val="000000" w:themeColor="text1"/>
          <w:sz w:val="22"/>
          <w:szCs w:val="22"/>
        </w:rPr>
      </w:pPr>
      <w:r w:rsidRPr="00AA3A71">
        <w:rPr>
          <w:rFonts w:ascii="PT Astra Serif" w:eastAsia="Calibri" w:hAnsi="PT Astra Serif"/>
          <w:color w:val="000000" w:themeColor="text1"/>
          <w:sz w:val="22"/>
          <w:szCs w:val="22"/>
        </w:rPr>
        <w:t>Допускается перемена подрядчика (исполнителя) (в случае, если эта перемена допускается гражданским законодательством) исключительно на российское лицо, если установлено преимущество</w:t>
      </w:r>
      <w:r w:rsidRPr="00AA3A71">
        <w:rPr>
          <w:rFonts w:ascii="PT Astra Serif" w:hAnsi="PT Astra Serif"/>
          <w:sz w:val="22"/>
          <w:szCs w:val="22"/>
        </w:rPr>
        <w:t xml:space="preserve"> </w:t>
      </w:r>
      <w:r w:rsidRPr="00AA3A71">
        <w:rPr>
          <w:rFonts w:ascii="PT Astra Serif" w:eastAsia="Calibri" w:hAnsi="PT Astra Serif"/>
          <w:color w:val="000000" w:themeColor="text1"/>
          <w:sz w:val="22"/>
          <w:szCs w:val="22"/>
        </w:rPr>
        <w:t>в отношении таких работ (услуг) выполняемой (оказываемой) российским лицом и договор заключен с российским лицом.</w:t>
      </w:r>
    </w:p>
    <w:p w14:paraId="146C0899" w14:textId="2AFB55CA"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261. При приемке поставленного товара, выполненной работы, оказанной услуги, результатов отдельного этапа, предусмотренного договором, исполнении договора создается приемочная комиссия, которая состоит не менее чем из трех человек</w:t>
      </w:r>
      <w:r w:rsidR="00025E87" w:rsidRPr="00AA3A71">
        <w:rPr>
          <w:rFonts w:ascii="PT Astra Serif" w:hAnsi="PT Astra Serif"/>
          <w:color w:val="auto"/>
          <w:sz w:val="22"/>
        </w:rPr>
        <w:t xml:space="preserve"> (при необходимости).</w:t>
      </w:r>
    </w:p>
    <w:p w14:paraId="0F92A0AA"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262. Приемка результатов отдельного этапа исполнения договора, а также поставленного товара, выполненной работы, оказанной услуги осуществляется в порядке и в сроки, которые установлены договором, и оформляются документом о приемке, который подписывается заказчиком (в случае создания </w:t>
      </w:r>
      <w:r w:rsidRPr="00AA3A71">
        <w:rPr>
          <w:rFonts w:ascii="PT Astra Serif" w:hAnsi="PT Astra Serif"/>
          <w:color w:val="auto"/>
          <w:sz w:val="22"/>
        </w:rPr>
        <w:lastRenderedPageBreak/>
        <w:t xml:space="preserve">приемочной комиссии подписывается всеми членами приемочной комиссии и утверждается заказчиком) или направляется мотивированный отказ от подписания такого документа в письменной форме в установленные договором сроки. </w:t>
      </w:r>
    </w:p>
    <w:p w14:paraId="072A4D63"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263. При исполнении договора не допускается перемена поставщика (исполнителя, подрядчика), за исключением случая,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w:t>
      </w:r>
    </w:p>
    <w:p w14:paraId="7CE7883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264. Расторжение договора допускается по основаниям и в порядке, предусмотренным Гражданским кодексом Российской Федерации. </w:t>
      </w:r>
    </w:p>
    <w:p w14:paraId="596150C3" w14:textId="77777777" w:rsidR="00F15E39" w:rsidRPr="00AA3A71" w:rsidRDefault="00F15E39">
      <w:pPr>
        <w:ind w:firstLine="709"/>
        <w:jc w:val="both"/>
        <w:rPr>
          <w:rFonts w:ascii="PT Astra Serif" w:hAnsi="PT Astra Serif"/>
          <w:color w:val="auto"/>
          <w:sz w:val="22"/>
        </w:rPr>
      </w:pPr>
    </w:p>
    <w:p w14:paraId="05643E42" w14:textId="21B1FA39"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8. Оценка заявок предложений участников закупки и критерии этой оценки</w:t>
      </w:r>
    </w:p>
    <w:p w14:paraId="71B50F4A" w14:textId="77777777" w:rsidR="00F15E39" w:rsidRPr="00AA3A71" w:rsidRDefault="00F15E39">
      <w:pPr>
        <w:ind w:firstLine="709"/>
        <w:jc w:val="center"/>
        <w:rPr>
          <w:rFonts w:ascii="PT Astra Serif" w:hAnsi="PT Astra Serif"/>
          <w:color w:val="auto"/>
          <w:sz w:val="22"/>
        </w:rPr>
      </w:pPr>
    </w:p>
    <w:p w14:paraId="4A187541" w14:textId="3B012B6D"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265. Для оценки заявок, окончательных предложений участников закупки заказчиком в документации о закупке устанавливаются следующие критерии:</w:t>
      </w:r>
    </w:p>
    <w:p w14:paraId="275723B2" w14:textId="77777777"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1) цена договора;</w:t>
      </w:r>
    </w:p>
    <w:p w14:paraId="5501186A" w14:textId="77777777" w:rsidR="00F15E39" w:rsidRPr="00AA3A71" w:rsidRDefault="008D28A4">
      <w:pPr>
        <w:ind w:firstLine="709"/>
        <w:jc w:val="both"/>
        <w:rPr>
          <w:rFonts w:ascii="PT Astra Serif" w:hAnsi="PT Astra Serif"/>
          <w:color w:val="auto"/>
          <w:sz w:val="22"/>
          <w:szCs w:val="22"/>
        </w:rPr>
      </w:pPr>
      <w:r w:rsidRPr="00AA3A71">
        <w:rPr>
          <w:rFonts w:ascii="PT Astra Serif" w:hAnsi="PT Astra Serif"/>
          <w:color w:val="auto"/>
          <w:sz w:val="22"/>
          <w:szCs w:val="22"/>
        </w:rPr>
        <w:t>2) расходы на эксплуатацию и ремонт товаров, использование результатов работ;</w:t>
      </w:r>
    </w:p>
    <w:p w14:paraId="2AC60427" w14:textId="77777777" w:rsidR="00B71F36" w:rsidRPr="00AA3A71" w:rsidRDefault="008D28A4" w:rsidP="00B71F36">
      <w:pPr>
        <w:ind w:firstLine="709"/>
        <w:jc w:val="both"/>
        <w:rPr>
          <w:rFonts w:ascii="PT Astra Serif" w:hAnsi="PT Astra Serif"/>
          <w:color w:val="auto"/>
          <w:sz w:val="22"/>
          <w:szCs w:val="22"/>
        </w:rPr>
      </w:pPr>
      <w:r w:rsidRPr="00AA3A71">
        <w:rPr>
          <w:rFonts w:ascii="PT Astra Serif" w:hAnsi="PT Astra Serif"/>
          <w:color w:val="auto"/>
          <w:sz w:val="22"/>
          <w:szCs w:val="22"/>
        </w:rPr>
        <w:t>3) качественные, функциональные и экологические характеристики предмета закупки;</w:t>
      </w:r>
    </w:p>
    <w:p w14:paraId="3D920DDD" w14:textId="5318B626" w:rsidR="00B71F36" w:rsidRPr="00AA3A71" w:rsidRDefault="00B71F36" w:rsidP="00B71F36">
      <w:pPr>
        <w:ind w:firstLine="709"/>
        <w:jc w:val="both"/>
        <w:rPr>
          <w:rFonts w:ascii="PT Astra Serif" w:hAnsi="PT Astra Serif"/>
          <w:color w:val="auto"/>
          <w:sz w:val="22"/>
          <w:szCs w:val="22"/>
        </w:rPr>
      </w:pPr>
      <w:r w:rsidRPr="00AA3A71">
        <w:rPr>
          <w:rFonts w:ascii="PT Astra Serif" w:hAnsi="PT Astra Serif"/>
          <w:color w:val="auto"/>
          <w:sz w:val="22"/>
          <w:szCs w:val="22"/>
        </w:rPr>
        <w:t xml:space="preserve">4) </w:t>
      </w:r>
      <w:r w:rsidR="008D28A4" w:rsidRPr="00AA3A71">
        <w:rPr>
          <w:rFonts w:ascii="PT Astra Serif" w:hAnsi="PT Astra Serif"/>
          <w:color w:val="auto"/>
          <w:sz w:val="22"/>
          <w:szCs w:val="22"/>
        </w:rPr>
        <w:t xml:space="preserve">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 </w:t>
      </w:r>
    </w:p>
    <w:p w14:paraId="51776FC1" w14:textId="2987A570" w:rsidR="00507CFA" w:rsidRPr="00AA3A71" w:rsidRDefault="00507CFA" w:rsidP="00B71F36">
      <w:pPr>
        <w:ind w:firstLine="709"/>
        <w:jc w:val="both"/>
        <w:rPr>
          <w:rStyle w:val="10"/>
          <w:rFonts w:ascii="PT Astra Serif" w:hAnsi="PT Astra Serif"/>
          <w:color w:val="auto"/>
          <w:sz w:val="22"/>
          <w:szCs w:val="22"/>
        </w:rPr>
      </w:pPr>
      <w:r w:rsidRPr="00AA3A71">
        <w:rPr>
          <w:rFonts w:ascii="PT Astra Serif" w:hAnsi="PT Astra Serif"/>
          <w:color w:val="auto"/>
          <w:sz w:val="22"/>
          <w:szCs w:val="22"/>
        </w:rPr>
        <w:t xml:space="preserve">5) </w:t>
      </w:r>
      <w:r w:rsidRPr="00AA3A71">
        <w:rPr>
          <w:rStyle w:val="10"/>
          <w:rFonts w:ascii="PT Astra Serif" w:hAnsi="PT Astra Serif"/>
          <w:color w:val="auto"/>
          <w:sz w:val="22"/>
          <w:szCs w:val="22"/>
        </w:rPr>
        <w:t>Срок поставки товара (выполнения работ, оказания услуг).</w:t>
      </w:r>
    </w:p>
    <w:p w14:paraId="7610B2EF" w14:textId="641779BE" w:rsidR="00507CFA" w:rsidRPr="00AA3A71" w:rsidRDefault="00507CFA" w:rsidP="00507CFA">
      <w:pPr>
        <w:ind w:firstLine="709"/>
        <w:jc w:val="both"/>
        <w:rPr>
          <w:rFonts w:ascii="PT Astra Serif" w:hAnsi="PT Astra Serif"/>
          <w:color w:val="auto"/>
          <w:sz w:val="22"/>
          <w:szCs w:val="22"/>
        </w:rPr>
      </w:pPr>
      <w:r w:rsidRPr="00AA3A71">
        <w:rPr>
          <w:rStyle w:val="10"/>
          <w:rFonts w:ascii="PT Astra Serif" w:hAnsi="PT Astra Serif"/>
          <w:color w:val="auto"/>
          <w:sz w:val="22"/>
          <w:szCs w:val="22"/>
        </w:rPr>
        <w:t>6) Срок гарантии на товар (результат работ, качества услуг)</w:t>
      </w:r>
    </w:p>
    <w:p w14:paraId="2C4E5448" w14:textId="49B38B14" w:rsidR="00F15E39" w:rsidRPr="00AA3A71" w:rsidRDefault="00B71F36" w:rsidP="00B71F36">
      <w:pPr>
        <w:ind w:firstLine="709"/>
        <w:jc w:val="both"/>
        <w:rPr>
          <w:rFonts w:ascii="PT Astra Serif" w:hAnsi="PT Astra Serif"/>
          <w:color w:val="auto"/>
          <w:sz w:val="22"/>
          <w:szCs w:val="22"/>
        </w:rPr>
      </w:pPr>
      <w:r w:rsidRPr="00AA3A71">
        <w:rPr>
          <w:rFonts w:ascii="PT Astra Serif" w:hAnsi="PT Astra Serif"/>
          <w:color w:val="auto"/>
          <w:sz w:val="22"/>
          <w:szCs w:val="22"/>
        </w:rPr>
        <w:t xml:space="preserve">Порядок оценки заявок, окончательных предложений участников закупки, в том числе </w:t>
      </w:r>
      <w:hyperlink r:id="rId43" w:history="1">
        <w:r w:rsidRPr="00AA3A71">
          <w:rPr>
            <w:rFonts w:ascii="PT Astra Serif" w:hAnsi="PT Astra Serif"/>
            <w:color w:val="auto"/>
            <w:sz w:val="22"/>
            <w:szCs w:val="22"/>
          </w:rPr>
          <w:t>предельные величины</w:t>
        </w:r>
      </w:hyperlink>
      <w:r w:rsidRPr="00AA3A71">
        <w:rPr>
          <w:rFonts w:ascii="PT Astra Serif" w:hAnsi="PT Astra Serif"/>
          <w:color w:val="auto"/>
          <w:sz w:val="22"/>
          <w:szCs w:val="22"/>
        </w:rPr>
        <w:t xml:space="preserve"> значимости каждого критерия </w:t>
      </w:r>
      <w:r w:rsidR="008D28A4" w:rsidRPr="00AA3A71">
        <w:rPr>
          <w:rFonts w:ascii="PT Astra Serif" w:hAnsi="PT Astra Serif"/>
          <w:color w:val="auto"/>
          <w:sz w:val="22"/>
          <w:szCs w:val="22"/>
        </w:rPr>
        <w:t xml:space="preserve">установлены в </w:t>
      </w:r>
      <w:r w:rsidR="00B21DDE" w:rsidRPr="00AA3A71">
        <w:rPr>
          <w:rFonts w:ascii="PT Astra Serif" w:hAnsi="PT Astra Serif"/>
          <w:color w:val="auto"/>
          <w:sz w:val="22"/>
          <w:szCs w:val="22"/>
        </w:rPr>
        <w:t>п</w:t>
      </w:r>
      <w:r w:rsidR="008D28A4" w:rsidRPr="00AA3A71">
        <w:rPr>
          <w:rFonts w:ascii="PT Astra Serif" w:hAnsi="PT Astra Serif"/>
          <w:color w:val="auto"/>
          <w:sz w:val="22"/>
          <w:szCs w:val="22"/>
        </w:rPr>
        <w:t xml:space="preserve">риложении №3 к настоящему Положению о закупке. </w:t>
      </w:r>
    </w:p>
    <w:p w14:paraId="540422C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szCs w:val="22"/>
        </w:rPr>
        <w:t>266. Заказчиком указываются в документации о закупке используемые при определении поставщика (исполнителя, подрядчика) критерии и их величины значимости. При этом количество используемых при определении поставщика (исполнителя, подрядчика) критериев, за исключением случаев проведения аукциона, должно быть не менее чем два, одним из которых является цена договора. Неуказанные в</w:t>
      </w:r>
      <w:r w:rsidRPr="00AA3A71">
        <w:rPr>
          <w:rFonts w:ascii="PT Astra Serif" w:hAnsi="PT Astra Serif"/>
          <w:color w:val="auto"/>
          <w:sz w:val="22"/>
        </w:rPr>
        <w:t xml:space="preserve"> документации о закупке критерии и их величины значимости не могут применяться для целей оценки заявок.</w:t>
      </w:r>
    </w:p>
    <w:p w14:paraId="3DB5FC5D"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267. Сумма величин значимости всех критериев, предусмотренных документацией о закупке, составляет сто процентов. </w:t>
      </w:r>
    </w:p>
    <w:p w14:paraId="099F42BF" w14:textId="77777777" w:rsidR="00F15E39" w:rsidRPr="00AA3A71" w:rsidRDefault="00F15E39">
      <w:pPr>
        <w:ind w:firstLine="709"/>
        <w:jc w:val="center"/>
        <w:rPr>
          <w:rFonts w:ascii="PT Astra Serif" w:hAnsi="PT Astra Serif"/>
          <w:strike/>
          <w:color w:val="auto"/>
          <w:sz w:val="22"/>
        </w:rPr>
      </w:pPr>
      <w:bookmarkStart w:id="13" w:name="Par24"/>
      <w:bookmarkEnd w:id="13"/>
    </w:p>
    <w:p w14:paraId="3DD04D63" w14:textId="46B6EC0B"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9. Особенности участия субъектов малого и среднего предпринимательства в закупках</w:t>
      </w:r>
    </w:p>
    <w:p w14:paraId="7B35AB0C" w14:textId="77777777" w:rsidR="00F15E39" w:rsidRPr="00AA3A71" w:rsidRDefault="00F15E39">
      <w:pPr>
        <w:ind w:firstLine="709"/>
        <w:jc w:val="center"/>
        <w:rPr>
          <w:rFonts w:ascii="PT Astra Serif" w:hAnsi="PT Astra Serif"/>
          <w:color w:val="auto"/>
          <w:sz w:val="22"/>
        </w:rPr>
      </w:pPr>
    </w:p>
    <w:p w14:paraId="54EFF4A1" w14:textId="77777777" w:rsidR="00F15E39" w:rsidRPr="00AA3A71" w:rsidRDefault="008D28A4">
      <w:pPr>
        <w:ind w:firstLine="709"/>
        <w:jc w:val="center"/>
        <w:rPr>
          <w:rFonts w:ascii="PT Astra Serif" w:hAnsi="PT Astra Serif"/>
          <w:color w:val="auto"/>
          <w:sz w:val="22"/>
        </w:rPr>
      </w:pPr>
      <w:r w:rsidRPr="00AA3A71">
        <w:rPr>
          <w:rFonts w:ascii="PT Astra Serif" w:hAnsi="PT Astra Serif"/>
          <w:color w:val="auto"/>
          <w:sz w:val="22"/>
        </w:rPr>
        <w:t>Общие требования к осуществлению закупок у субъектов малого и среднего предпринимательства</w:t>
      </w:r>
    </w:p>
    <w:p w14:paraId="14889557" w14:textId="77777777" w:rsidR="00F15E39" w:rsidRPr="00AA3A71" w:rsidRDefault="00F15E39">
      <w:pPr>
        <w:ind w:firstLine="709"/>
        <w:jc w:val="center"/>
        <w:rPr>
          <w:rFonts w:ascii="PT Astra Serif" w:hAnsi="PT Astra Serif"/>
          <w:color w:val="auto"/>
          <w:sz w:val="22"/>
        </w:rPr>
      </w:pPr>
    </w:p>
    <w:p w14:paraId="56D5DDB5"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268. Заказчик обязан осуществлять закупки у СМСП в соответствии с Федеральным законом № 223-ФЗ, Постановлением № 1352. </w:t>
      </w:r>
    </w:p>
    <w:p w14:paraId="65A73DF2"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269. Конкурентная закупка с участием СМСП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Их участниками могут быть:</w:t>
      </w:r>
    </w:p>
    <w:p w14:paraId="5C005AE8"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1) любые лица, указанные в </w:t>
      </w:r>
      <w:hyperlink r:id="rId44" w:history="1">
        <w:r w:rsidRPr="00AA3A71">
          <w:rPr>
            <w:rFonts w:ascii="PT Astra Serif" w:hAnsi="PT Astra Serif"/>
            <w:color w:val="auto"/>
            <w:sz w:val="22"/>
          </w:rPr>
          <w:t>части 5 статьи 3</w:t>
        </w:r>
      </w:hyperlink>
      <w:r w:rsidRPr="00AA3A71">
        <w:rPr>
          <w:rFonts w:ascii="PT Astra Serif" w:hAnsi="PT Astra Serif"/>
          <w:color w:val="auto"/>
          <w:sz w:val="22"/>
        </w:rPr>
        <w:t xml:space="preserve"> Федерального закона № 223-ФЗ, в том числе СМСП;</w:t>
      </w:r>
    </w:p>
    <w:p w14:paraId="14AC690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 только СМСП;</w:t>
      </w:r>
    </w:p>
    <w:p w14:paraId="3544DC00"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3) лица в отношении которых заказчиком устанавливается требование о привлечении к исполнению договора субподрядчиков (соисполнителей) из числа СМСП.</w:t>
      </w:r>
    </w:p>
    <w:p w14:paraId="2DB8ABEA" w14:textId="16162225"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 xml:space="preserve">270. </w:t>
      </w:r>
      <w:r w:rsidR="003F4C2D" w:rsidRPr="00AA3A71">
        <w:rPr>
          <w:rFonts w:ascii="PT Astra Serif" w:eastAsia="Calibri" w:hAnsi="PT Astra Serif"/>
          <w:color w:val="000000" w:themeColor="text1"/>
          <w:sz w:val="22"/>
          <w:szCs w:val="22"/>
        </w:rPr>
        <w:t>Закупка с участием СМСП осуществляется в порядке, предусмотренном настоящим Положением о закупке, с учетом требований, предусмотренных статьями 3</w:t>
      </w:r>
      <w:r w:rsidR="003F4C2D" w:rsidRPr="00AA3A71">
        <w:rPr>
          <w:rFonts w:ascii="PT Astra Serif" w:eastAsia="Calibri" w:hAnsi="PT Astra Serif"/>
          <w:color w:val="000000" w:themeColor="text1"/>
          <w:sz w:val="22"/>
          <w:szCs w:val="22"/>
          <w:vertAlign w:val="superscript"/>
        </w:rPr>
        <w:t>1-4</w:t>
      </w:r>
      <w:r w:rsidR="003F4C2D" w:rsidRPr="00AA3A71">
        <w:rPr>
          <w:rFonts w:ascii="PT Astra Serif" w:eastAsia="Calibri" w:hAnsi="PT Astra Serif"/>
          <w:color w:val="000000" w:themeColor="text1"/>
          <w:sz w:val="22"/>
          <w:szCs w:val="22"/>
        </w:rPr>
        <w:t>, 3</w:t>
      </w:r>
      <w:r w:rsidR="003F4C2D" w:rsidRPr="00AA3A71">
        <w:rPr>
          <w:rFonts w:ascii="PT Astra Serif" w:eastAsia="Calibri" w:hAnsi="PT Astra Serif"/>
          <w:color w:val="000000" w:themeColor="text1"/>
          <w:sz w:val="22"/>
          <w:szCs w:val="22"/>
          <w:vertAlign w:val="superscript"/>
        </w:rPr>
        <w:t>2</w:t>
      </w:r>
      <w:r w:rsidR="003F4C2D" w:rsidRPr="00AA3A71">
        <w:rPr>
          <w:rFonts w:ascii="PT Astra Serif" w:eastAsia="Calibri" w:hAnsi="PT Astra Serif"/>
          <w:color w:val="000000" w:themeColor="text1"/>
          <w:sz w:val="22"/>
          <w:szCs w:val="22"/>
        </w:rPr>
        <w:t>, 3</w:t>
      </w:r>
      <w:r w:rsidR="003F4C2D" w:rsidRPr="00AA3A71">
        <w:rPr>
          <w:rFonts w:ascii="PT Astra Serif" w:eastAsia="Calibri" w:hAnsi="PT Astra Serif"/>
          <w:color w:val="000000" w:themeColor="text1"/>
          <w:sz w:val="22"/>
          <w:szCs w:val="22"/>
          <w:vertAlign w:val="superscript"/>
        </w:rPr>
        <w:t>3</w:t>
      </w:r>
      <w:r w:rsidR="003F4C2D" w:rsidRPr="00AA3A71">
        <w:rPr>
          <w:rFonts w:ascii="PT Astra Serif" w:eastAsia="Calibri" w:hAnsi="PT Astra Serif"/>
          <w:color w:val="000000" w:themeColor="text1"/>
          <w:sz w:val="22"/>
          <w:szCs w:val="22"/>
        </w:rPr>
        <w:t>, 3</w:t>
      </w:r>
      <w:r w:rsidR="003F4C2D" w:rsidRPr="00AA3A71">
        <w:rPr>
          <w:rFonts w:ascii="PT Astra Serif" w:eastAsia="Calibri" w:hAnsi="PT Astra Serif"/>
          <w:color w:val="000000" w:themeColor="text1"/>
          <w:sz w:val="22"/>
          <w:szCs w:val="22"/>
          <w:vertAlign w:val="superscript"/>
        </w:rPr>
        <w:t>4</w:t>
      </w:r>
      <w:r w:rsidR="003F4C2D" w:rsidRPr="00AA3A71">
        <w:rPr>
          <w:rFonts w:ascii="PT Astra Serif" w:eastAsia="Calibri" w:hAnsi="PT Astra Serif"/>
          <w:color w:val="000000" w:themeColor="text1"/>
          <w:sz w:val="22"/>
          <w:szCs w:val="22"/>
        </w:rPr>
        <w:t xml:space="preserve"> Федерального закона № 223-ФЗ, Постановлением № 1352.</w:t>
      </w:r>
    </w:p>
    <w:p w14:paraId="20A80787"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271. Закупки с участием СМСП, проводятся в случае, если их предмет включен в Перечень ТРУ, утвержденный и размещенный в единой информационной системе и на сайте заказчика в информационно-телекоммуникационной сети «Интернет». Перечень ТРУ составляется в соответствии с требованиями Постановления № 1352.</w:t>
      </w:r>
    </w:p>
    <w:p w14:paraId="69357F83" w14:textId="16776660"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272. Подтверждением принадлежности участника закупки, субподрядчика (соисполнителя), предусмотренного подпунктом 3 пункта 269 настоящего Положения о закупке, к СМСП является наличие информации о таких участнике, субподрядчике (соисполнителе) в едином реестре субъектов малого и среднего предпринимательства</w:t>
      </w:r>
      <w:r w:rsidR="001A772F" w:rsidRPr="00AA3A71">
        <w:rPr>
          <w:rFonts w:ascii="PT Astra Serif" w:hAnsi="PT Astra Serif"/>
          <w:color w:val="auto"/>
          <w:sz w:val="22"/>
        </w:rPr>
        <w:t xml:space="preserve"> или</w:t>
      </w:r>
      <w:r w:rsidRPr="00AA3A71">
        <w:rPr>
          <w:rStyle w:val="10"/>
          <w:rFonts w:ascii="PT Astra Serif" w:hAnsi="PT Astra Serif"/>
          <w:color w:val="auto"/>
          <w:sz w:val="22"/>
        </w:rPr>
        <w:t xml:space="preserve"> информации на сайте ФНС России о применении участником закупки специального налогового режима «Налог на профессиональный доход»</w:t>
      </w:r>
      <w:r w:rsidRPr="00AA3A71">
        <w:rPr>
          <w:rFonts w:ascii="PT Astra Serif" w:hAnsi="PT Astra Serif"/>
          <w:color w:val="auto"/>
          <w:sz w:val="22"/>
        </w:rPr>
        <w:t>.</w:t>
      </w:r>
    </w:p>
    <w:p w14:paraId="4469AAA4" w14:textId="045FBB06"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lastRenderedPageBreak/>
        <w:t>273. При осуществлении закупок в соответствии с подпунктами 2 и 3 пункта 269 настоящего Положения о закупке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подпунктами 2 и 3 пункта 269 настоящего Положения о закупке, в едином реестре субъектов малого и среднего предпринимательства</w:t>
      </w:r>
      <w:r w:rsidR="001A772F" w:rsidRPr="00AA3A71">
        <w:rPr>
          <w:rFonts w:ascii="PT Astra Serif" w:hAnsi="PT Astra Serif"/>
          <w:color w:val="auto"/>
          <w:sz w:val="22"/>
        </w:rPr>
        <w:t xml:space="preserve"> или </w:t>
      </w:r>
      <w:r w:rsidRPr="00AA3A71">
        <w:rPr>
          <w:rStyle w:val="10"/>
          <w:rFonts w:ascii="PT Astra Serif" w:hAnsi="PT Astra Serif"/>
          <w:color w:val="auto"/>
          <w:sz w:val="22"/>
        </w:rPr>
        <w:t>информации на сайте ФНС России о применении участником закупки специального налогового режима «Налог на профессиональный доход»</w:t>
      </w:r>
      <w:r w:rsidRPr="00AA3A71">
        <w:rPr>
          <w:rFonts w:ascii="PT Astra Serif" w:hAnsi="PT Astra Serif"/>
          <w:color w:val="auto"/>
          <w:sz w:val="22"/>
        </w:rPr>
        <w:t>.</w:t>
      </w:r>
    </w:p>
    <w:p w14:paraId="24C43E8E" w14:textId="77777777" w:rsidR="00F15E39" w:rsidRPr="00AA3A71" w:rsidRDefault="008D28A4">
      <w:pPr>
        <w:ind w:firstLine="709"/>
        <w:jc w:val="both"/>
        <w:rPr>
          <w:rFonts w:ascii="PT Astra Serif" w:hAnsi="PT Astra Serif"/>
          <w:color w:val="auto"/>
          <w:sz w:val="22"/>
        </w:rPr>
      </w:pPr>
      <w:r w:rsidRPr="00AA3A71">
        <w:rPr>
          <w:rFonts w:ascii="PT Astra Serif" w:hAnsi="PT Astra Serif"/>
          <w:color w:val="auto"/>
          <w:sz w:val="22"/>
        </w:rPr>
        <w:t>274. В случае установления Правительством Российской Федерации иных особенностей участия СМСП в закупках товаров, работ, услуг настоящее Положение о закупке будет действовать в части, не противоречащей нормативным правовым актам Правительства Российской Федерации.</w:t>
      </w:r>
    </w:p>
    <w:p w14:paraId="17A0936C" w14:textId="77777777" w:rsidR="00F15E39" w:rsidRPr="00AA3A71" w:rsidRDefault="00F15E39">
      <w:pPr>
        <w:tabs>
          <w:tab w:val="left" w:pos="8458"/>
        </w:tabs>
        <w:ind w:firstLine="709"/>
        <w:jc w:val="both"/>
        <w:rPr>
          <w:rFonts w:ascii="PT Astra Serif" w:hAnsi="PT Astra Serif"/>
          <w:color w:val="auto"/>
          <w:sz w:val="22"/>
        </w:rPr>
      </w:pPr>
    </w:p>
    <w:p w14:paraId="064454CE" w14:textId="77777777" w:rsidR="00F15E39" w:rsidRPr="00AA3A71" w:rsidRDefault="008D28A4">
      <w:pPr>
        <w:tabs>
          <w:tab w:val="left" w:pos="8458"/>
        </w:tabs>
        <w:ind w:firstLine="709"/>
        <w:jc w:val="center"/>
        <w:rPr>
          <w:rFonts w:ascii="PT Astra Serif" w:hAnsi="PT Astra Serif"/>
          <w:color w:val="auto"/>
          <w:sz w:val="22"/>
        </w:rPr>
      </w:pPr>
      <w:r w:rsidRPr="00AA3A71">
        <w:rPr>
          <w:rFonts w:ascii="PT Astra Serif" w:hAnsi="PT Astra Serif"/>
          <w:color w:val="auto"/>
          <w:sz w:val="22"/>
        </w:rPr>
        <w:t>Осуществление закупок, участниками которых являются любые лица, в том числе субъекты малого и среднего предпринимательства</w:t>
      </w:r>
    </w:p>
    <w:p w14:paraId="067609A7" w14:textId="77777777" w:rsidR="00F15E39" w:rsidRPr="00AA3A71" w:rsidRDefault="00F15E39">
      <w:pPr>
        <w:tabs>
          <w:tab w:val="left" w:pos="8458"/>
        </w:tabs>
        <w:ind w:firstLine="709"/>
        <w:jc w:val="both"/>
        <w:rPr>
          <w:rFonts w:ascii="PT Astra Serif" w:hAnsi="PT Astra Serif"/>
          <w:color w:val="auto"/>
          <w:sz w:val="22"/>
        </w:rPr>
      </w:pPr>
    </w:p>
    <w:p w14:paraId="795D0296"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 xml:space="preserve">275. Закупки, участниками которых являются любые лица, в том числе СМСП, проводятся в соответствии с требованиями настоящего Положения о закупке. </w:t>
      </w:r>
    </w:p>
    <w:p w14:paraId="00393A2B"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276. Заказчик при проведении закупок вправе при заключении договора с участником такой закупки осуществить проверку соответствия участника закупки критериям, установленным статьей 4 Федерального закона от 24 июля 2007 года № 209-ФЗ «О развитии малого и среднего предпринимательства в Российской Федерации», на основании сведений из единого реестра субъектов малого и среднего предпринимательства.</w:t>
      </w:r>
      <w:r w:rsidR="00B21DDE" w:rsidRPr="00AA3A71">
        <w:rPr>
          <w:rFonts w:ascii="PT Astra Serif" w:hAnsi="PT Astra Serif"/>
          <w:color w:val="auto"/>
          <w:sz w:val="22"/>
        </w:rPr>
        <w:t xml:space="preserve"> </w:t>
      </w:r>
      <w:r w:rsidRPr="00AA3A71">
        <w:rPr>
          <w:rFonts w:ascii="PT Astra Serif" w:hAnsi="PT Astra Serif"/>
          <w:color w:val="auto"/>
          <w:sz w:val="22"/>
        </w:rPr>
        <w:t xml:space="preserve"> </w:t>
      </w:r>
      <w:r w:rsidR="00B21DDE" w:rsidRPr="00AA3A71">
        <w:rPr>
          <w:rFonts w:ascii="PT Astra Serif" w:hAnsi="PT Astra Serif"/>
          <w:color w:val="auto"/>
          <w:sz w:val="22"/>
        </w:rPr>
        <w:t>В отношении участника закупки физического лица, не являющегося индивидуальным предпринимателем и применяющим специальный налоговый режим «Налог на профессиональный доход», информация о применении указанного налогового режима проверяется на сайте ФНС России</w:t>
      </w:r>
      <w:r w:rsidR="00041218" w:rsidRPr="00AA3A71">
        <w:rPr>
          <w:rFonts w:ascii="PT Astra Serif" w:hAnsi="PT Astra Serif"/>
          <w:color w:val="auto"/>
          <w:sz w:val="22"/>
        </w:rPr>
        <w:t>.</w:t>
      </w:r>
    </w:p>
    <w:p w14:paraId="2E7938E6"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277. Срок оплаты поставленных товаров, выполненных работ, оказанных услуг по договору (отдельному этапу исполнения договора), заключенному по результатам закупки, предусмотренной настоящим разделом у СМСП, устанавливается в соответствии с пунктом 14</w:t>
      </w:r>
      <w:r w:rsidRPr="00AA3A71">
        <w:rPr>
          <w:rFonts w:ascii="PT Astra Serif" w:hAnsi="PT Astra Serif"/>
          <w:color w:val="auto"/>
          <w:sz w:val="22"/>
          <w:vertAlign w:val="superscript"/>
        </w:rPr>
        <w:t>3</w:t>
      </w:r>
      <w:r w:rsidRPr="00AA3A71">
        <w:rPr>
          <w:rFonts w:ascii="PT Astra Serif" w:hAnsi="PT Astra Serif"/>
          <w:color w:val="auto"/>
          <w:sz w:val="22"/>
        </w:rPr>
        <w:t xml:space="preserve"> Постановления № 1352.</w:t>
      </w:r>
    </w:p>
    <w:p w14:paraId="7B8888A6" w14:textId="77777777" w:rsidR="00F15E39" w:rsidRPr="00AA3A71" w:rsidRDefault="00F15E39">
      <w:pPr>
        <w:tabs>
          <w:tab w:val="left" w:pos="8458"/>
        </w:tabs>
        <w:ind w:firstLine="709"/>
        <w:jc w:val="center"/>
        <w:rPr>
          <w:rFonts w:ascii="PT Astra Serif" w:hAnsi="PT Astra Serif"/>
          <w:color w:val="auto"/>
          <w:sz w:val="22"/>
        </w:rPr>
      </w:pPr>
    </w:p>
    <w:p w14:paraId="3FEF4044" w14:textId="77777777" w:rsidR="00F15E39" w:rsidRPr="00AA3A71" w:rsidRDefault="008D28A4">
      <w:pPr>
        <w:tabs>
          <w:tab w:val="left" w:pos="8458"/>
        </w:tabs>
        <w:ind w:firstLine="709"/>
        <w:jc w:val="center"/>
        <w:rPr>
          <w:rFonts w:ascii="PT Astra Serif" w:hAnsi="PT Astra Serif"/>
          <w:color w:val="auto"/>
          <w:sz w:val="22"/>
        </w:rPr>
      </w:pPr>
      <w:r w:rsidRPr="00AA3A71">
        <w:rPr>
          <w:rFonts w:ascii="PT Astra Serif" w:hAnsi="PT Astra Serif"/>
          <w:color w:val="auto"/>
          <w:sz w:val="22"/>
        </w:rPr>
        <w:t>Осуществление закупок, участниками которых являются только субъекты малого и среднего предпринимательства</w:t>
      </w:r>
    </w:p>
    <w:p w14:paraId="58814333" w14:textId="77777777" w:rsidR="00F15E39" w:rsidRPr="00AA3A71" w:rsidRDefault="00F15E39">
      <w:pPr>
        <w:tabs>
          <w:tab w:val="left" w:pos="8458"/>
        </w:tabs>
        <w:ind w:firstLine="709"/>
        <w:jc w:val="both"/>
        <w:rPr>
          <w:rFonts w:ascii="PT Astra Serif" w:hAnsi="PT Astra Serif"/>
          <w:color w:val="auto"/>
          <w:sz w:val="22"/>
        </w:rPr>
      </w:pPr>
    </w:p>
    <w:p w14:paraId="71FBD4D7"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278. В случае если планируемые к закупке товар, работа, услуга включены в Перечень ТРУ и НМЦД установлена заказчиком в извещении о закупке, в документации о закупке, извещении о проведении запроса котировок в размере, указанном в пункте 18 Постановления № 1352, закупки таких товаров, работ, услуг осуществляются у СМСП.</w:t>
      </w:r>
    </w:p>
    <w:p w14:paraId="652129B9"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279. В случае если планируемый к закупке товар, работа, услуга включены в Перечень ТРУ и НМЦД установлена заказчиком в извещении о закупке, в документации о закупке, извещении о проведении запроса котировок в размере, указанном в пункте 19 Постановления № 1352, заказчик вправе осуществить закупки таких товаров, работ, услуг у СМСП.</w:t>
      </w:r>
    </w:p>
    <w:p w14:paraId="444A9485"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280. Проведение конкурентной закупки с участием СМСП осуществляется заказчиком на электронной площадке, функционирующей в соответствии с едиными требованиями, предусмотренными Федеральным законом № 44-ФЗ, и дополнительными требованиями, установленными постановлением Правительства Российской Федерации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w:t>
      </w:r>
    </w:p>
    <w:p w14:paraId="7C3084E2"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281. Если при осуществлении конкурентной закупки с участием СМСП заказчиком установлено требование об обеспечении заявок, то размер такого обеспечения не может превышать два процента от НМЦД (цены лота). При этом обеспечение может предоставляться участниками закупки путем внесения денежных средств в соответствии со статьей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или предоставлением независимой гарантии. Выбор способа обеспечения заявки на участие в такой закупке осуществляется участником закупки.</w:t>
      </w:r>
    </w:p>
    <w:p w14:paraId="6C66D8BF"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282. Независимая гарантия, предоставляемая в качестве обеспечения заявки на участие в конкурентных закупках с участием СМСП, должна соответствовать требованиям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Срок действия независимой гарантии, предоставляемой в качестве обеспечения заявки на участие в конкурентной закупке с участием СМСП, должен составлять не менее одного месяца с даты окончания срока подачи заявок на участие в закупке. </w:t>
      </w:r>
    </w:p>
    <w:p w14:paraId="409600F6"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283. Несоответствие независимой гарантии, предоставленной участником конкурентной закупки с участием СМСП, требованиям, предусмотренным статьей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является основанием для отказа в принятии ее заказчиком.</w:t>
      </w:r>
    </w:p>
    <w:p w14:paraId="55AFB4A8"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lastRenderedPageBreak/>
        <w:t>284. При осуществлении конкурентной закупки с участием СМСП денежные средства, предназначенные для обеспечения заявки на участие в такой закупке, вносятся участником закупки на специальный счет.</w:t>
      </w:r>
    </w:p>
    <w:p w14:paraId="50B28252"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285. Денежные средства, внесенные на специальный счет в качестве обеспечения заявки на участие в конкурентной закупке с участием СМСП, в случаях, предусмотренных частью 26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Федерального закона № 223-ФЗ, перечисляются банком на счет заказчика, указанный в извещении о закупке с участием СМСП, в документации о закупке с участием СМСП, извещении о проведении запроса котировок с участием СМСП, или если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СМСП.</w:t>
      </w:r>
    </w:p>
    <w:p w14:paraId="6B3E7634"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286. Денежные средства, внесенные в качестве обеспечения заявки на участие в закупке, возвращаются участнику закупки в срок, установленный пунктом 24 Постановления № 1352.</w:t>
      </w:r>
    </w:p>
    <w:p w14:paraId="564990BD"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287. Заказчик вправе в извещении о закупке с участием СМСП, в документации о закупке с участием СМСП, извещении о проведении запроса котировок с участием СМСП установить требование к обеспечению исполнения договора. Размер обеспечения устанавливается в соответствии с пунктом 25 Постановления № 1352. При этом обеспечение может предоставляться участниками закупки путем внесения денежных средств на счет, указанный заказчиком в извещении о закупке с участием СМСП, в документации о закупке с участием СМСП, извещении о проведении запроса котировок с участием СМСП или предоставлением независимой гарантии.</w:t>
      </w:r>
    </w:p>
    <w:p w14:paraId="5F429992"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288. Независимая гарантия, предоставляемая в качестве обеспечения исполнения договора, заключаемого по результатам конкурентной закупки с участием СМСП, должна соответствовать требованиям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190A59FF"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289. Несоответствие независимой гарантии, предоставленной в качестве обеспечения исполнения договора, заключаемого по результатам конкурентной закупки с участием СМСП, требованиям, предусмотренным статьей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является основанием для отказа в принятии ее заказчиком.</w:t>
      </w:r>
    </w:p>
    <w:p w14:paraId="3D2B4AF4"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290. Срок оплаты поставленных товаров, выполненных работ, оказанных услуг по договору (отдельному этапу договора), заключенному по результатам закупки с участием СМСП, устанавливается согласно пункту 28 Постановления № 1352.</w:t>
      </w:r>
    </w:p>
    <w:p w14:paraId="40E738C6"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291. Извещение и документация о закупки с участием СМСП, извещение о проведении запроса котировок с участием СМСП должны содержать ограничение, в котором указывается, что участниками закупки являются только СМСП.</w:t>
      </w:r>
    </w:p>
    <w:p w14:paraId="0179DE5F"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292. Извещение о закупке с участием СМСП наряду со сведениями, указанными в настоящем Положении о закупке в отношении конкурентных закупок, должно содержать информацию, предусмотренную статьей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а также Постановлением № 1352.</w:t>
      </w:r>
    </w:p>
    <w:p w14:paraId="3B549F34"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293. Документация о закупке с участием СМСП наряду со сведениями, указанными настоящем Положении о закупке в отношении конкурентных закупок, должна содержать информацию, предусмотренную статьей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а также Постановлением № 1352.</w:t>
      </w:r>
    </w:p>
    <w:p w14:paraId="386C6CAD"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294. Информация о проведении конкурса и (или) аукциона с участием СМСП, включая извещение и документацию о закупке, проект договора, размещается заказчиком в единой информационной системе:</w:t>
      </w:r>
    </w:p>
    <w:p w14:paraId="32920589"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1) не менее чем за семь дней до даты окончания срока подачи заявок на участие в таком конкурсе и (или) аукционе в случае, если НМЦД не превышает тридцать миллионов рублей;</w:t>
      </w:r>
    </w:p>
    <w:p w14:paraId="26EB26B2"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 не менее чем за пятнадцать дней до даты окончания срока подачи заявок на участие в таком конкурсе и (или) аукционе в случае, если НМЦД превышает тридцать миллионов рублей.</w:t>
      </w:r>
    </w:p>
    <w:p w14:paraId="263850E9"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295. Информация о проведении запроса предложений с участием СМСП, в том числе извещение, документация о закупке, проект договора, размещаются в единой информационной системе не менее чем за пять рабочих дней до дня истечения срока подачи заявок на участие в таком запросе предложений. При этом НМЦД не должна превышать пятнадцать миллионов рублей.</w:t>
      </w:r>
    </w:p>
    <w:p w14:paraId="5984B0BE"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296. Извещение о проведении запроса котировок с участием СМСП, а также проект договора, размещается в единой информационной системе не менее чем за четыре рабочих дня до дня истечения срока подачи заявок на участие в таком запросе котировок. Документация о закупке при проведении запроса котировок не разрабатывается. При этом НМЦД не должна превышать семь миллионов рублей.</w:t>
      </w:r>
    </w:p>
    <w:p w14:paraId="527D4868"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297. Перечень информации и документов, которые заказчик вправе потребовать предоставить для участия в конкурентной закупке с участием СМСП, определяется частью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2B4FA063"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298. Конкурс, участниками которого могут быть только СМСП, может включать этапы, определенные частью 4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по правилам, определенным частью 5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28C8D14E"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lastRenderedPageBreak/>
        <w:t>299. Аукцион, участниками которого могут быть только СМСП, включает в себя порядок подачи его участниками предложений о цене договора с учетом требований, установленных в частях 7 и 7</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3B1260EC"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300. Запрос предложений проводится в порядке, установленном статьей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для проведения конкурса в электронной форме, с учетом особенностей, установленных статьей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При этом подача окончательного предложения, дополнительного ценового предложения не осуществляется. </w:t>
      </w:r>
    </w:p>
    <w:p w14:paraId="4B1D116E"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301. При проведении конкурса и запроса предложений к участникам закупки, к предлагаемым ими товарам, работам, услугам, к условиям исполнения договора заказчик вправе установить критерии, порядок оценки и сопоставления заявок. В этом случае в документацию о закупке включается указание на информацию и документы, которые участник должен представить в заявке для такой оценки. Их непредставление не является основанием для отклонения заявки.</w:t>
      </w:r>
    </w:p>
    <w:p w14:paraId="35327EAE"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302. Не допускается требовать от участника закупки предоставления в заявке информации и документов, не предусмотренных пунктами 297 и 299 настоящего Положения о закупке.</w:t>
      </w:r>
    </w:p>
    <w:p w14:paraId="6D32AB41"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303. При проведении аукциона и запроса котировок не устанавливаются критерии и порядок оценки заявок, предусмотренные пунктом 301 настоящего Положения о закупке.</w:t>
      </w:r>
    </w:p>
    <w:p w14:paraId="4BE0D8D8"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304. Заявка на участие в конкурсе, запросе предложений состоит из двух частей и предложения участника закупки о цене договора (единицы товара, работы, услуги). Содержание указанных частей должно соответствовать части 19</w:t>
      </w:r>
      <w:r w:rsidRPr="00AA3A71">
        <w:rPr>
          <w:rFonts w:ascii="PT Astra Serif" w:hAnsi="PT Astra Serif"/>
          <w:color w:val="auto"/>
          <w:sz w:val="22"/>
          <w:vertAlign w:val="superscript"/>
        </w:rPr>
        <w:t>5</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0BEBB69B"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Участники конкурса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6CC90D81"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305. Заявка на участие в аукционе состоит из двух частей. Содержание указанных частей должно соответствовать части 19</w:t>
      </w:r>
      <w:r w:rsidRPr="00AA3A71">
        <w:rPr>
          <w:rFonts w:ascii="PT Astra Serif" w:hAnsi="PT Astra Serif"/>
          <w:color w:val="auto"/>
          <w:sz w:val="22"/>
          <w:vertAlign w:val="superscript"/>
        </w:rPr>
        <w:t>6</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78180CB7"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306. Заявка на участие в запросе котировок должна содержать информацию и документы, предусмотренные частью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в случае установления заказчиком обязанности их представления.</w:t>
      </w:r>
    </w:p>
    <w:p w14:paraId="4DACB640"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307. Декларация, предусмотренная пунктом 9 части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представляется в составе заявки участником конкурентной закупки с участием СМСП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СМСП возможность включения в состав заявки и направления заказчику информации и документов, указанных в части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частью 18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75D89322"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308. При осуществлении конкурентной закупки с участием СМСП, заказчик вправе устанавливать требования к участникам закупки, предусмотренные подпунктами «а - з» пункта 9 части 19</w:t>
      </w:r>
      <w:r w:rsidRPr="00AA3A71">
        <w:rPr>
          <w:rFonts w:ascii="PT Astra Serif" w:hAnsi="PT Astra Serif"/>
          <w:color w:val="auto"/>
          <w:sz w:val="22"/>
          <w:vertAlign w:val="superscript"/>
        </w:rPr>
        <w:t>1</w:t>
      </w:r>
      <w:r w:rsidRPr="00AA3A71">
        <w:rPr>
          <w:rFonts w:ascii="PT Astra Serif" w:hAnsi="PT Astra Serif"/>
          <w:color w:val="auto"/>
          <w:sz w:val="22"/>
        </w:rPr>
        <w:t xml:space="preserve"> статьи 3</w:t>
      </w:r>
      <w:r w:rsidRPr="00AA3A71">
        <w:rPr>
          <w:rFonts w:ascii="PT Astra Serif" w:hAnsi="PT Astra Serif"/>
          <w:color w:val="auto"/>
          <w:sz w:val="22"/>
          <w:vertAlign w:val="superscript"/>
        </w:rPr>
        <w:t>4</w:t>
      </w:r>
      <w:r w:rsidRPr="00AA3A71">
        <w:rPr>
          <w:rFonts w:ascii="PT Astra Serif" w:hAnsi="PT Astra Serif"/>
          <w:color w:val="auto"/>
          <w:sz w:val="22"/>
        </w:rPr>
        <w:t xml:space="preserve"> Федерального закона № 223-ФЗ.</w:t>
      </w:r>
    </w:p>
    <w:p w14:paraId="1091700C"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309. Итоговый протокол составляется заказчиком в соответствии с требованиями части 14 статьи 3</w:t>
      </w:r>
      <w:r w:rsidRPr="00AA3A71">
        <w:rPr>
          <w:rFonts w:ascii="PT Astra Serif" w:hAnsi="PT Astra Serif"/>
          <w:color w:val="auto"/>
          <w:sz w:val="22"/>
          <w:vertAlign w:val="superscript"/>
        </w:rPr>
        <w:t>2</w:t>
      </w:r>
      <w:r w:rsidRPr="00AA3A71">
        <w:rPr>
          <w:rFonts w:ascii="PT Astra Serif" w:hAnsi="PT Astra Serif"/>
          <w:color w:val="auto"/>
          <w:sz w:val="22"/>
        </w:rPr>
        <w:t xml:space="preserve"> настоящего Федерального закона № 223-ФЗ и размещается на электронной площадке и в единой информационной системе. </w:t>
      </w:r>
    </w:p>
    <w:p w14:paraId="36843707"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310. Если в первой части заявки на участие в конкурсе, аукционе, запросе предложений содержатся сведения об участнике и (или) о ценовом предложении, заявка отклоняется.</w:t>
      </w:r>
    </w:p>
    <w:p w14:paraId="093FEA01"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311. Заказчик принимает решение об отказе в допуске к участию в закупке или об отказе от заключения договора, если:</w:t>
      </w:r>
    </w:p>
    <w:p w14:paraId="58F96703" w14:textId="77777777" w:rsidR="008427EF"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1) на сайте ФНС России отсутствует информация о применении участником закупки специального налогового режима «Налог на профессиональный доход»</w:t>
      </w:r>
      <w:r w:rsidR="00041218" w:rsidRPr="00AA3A71">
        <w:rPr>
          <w:rFonts w:ascii="PT Astra Serif" w:hAnsi="PT Astra Serif"/>
          <w:color w:val="auto"/>
          <w:sz w:val="22"/>
        </w:rPr>
        <w:t xml:space="preserve">. </w:t>
      </w:r>
    </w:p>
    <w:p w14:paraId="7400CF66" w14:textId="7ED8A9DC" w:rsidR="00F15E39" w:rsidRPr="00AA3A71" w:rsidRDefault="00041218">
      <w:pPr>
        <w:tabs>
          <w:tab w:val="left" w:pos="8458"/>
        </w:tabs>
        <w:ind w:firstLine="709"/>
        <w:jc w:val="both"/>
        <w:rPr>
          <w:rFonts w:ascii="PT Astra Serif" w:hAnsi="PT Astra Serif"/>
          <w:color w:val="auto"/>
          <w:sz w:val="22"/>
        </w:rPr>
      </w:pPr>
      <w:r w:rsidRPr="00AA3A71">
        <w:rPr>
          <w:rFonts w:ascii="PT Astra Serif" w:hAnsi="PT Astra Serif"/>
          <w:color w:val="auto"/>
          <w:sz w:val="22"/>
        </w:rPr>
        <w:t>Условие применяется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w:t>
      </w:r>
      <w:r w:rsidR="008D28A4" w:rsidRPr="00AA3A71">
        <w:rPr>
          <w:rFonts w:ascii="PT Astra Serif" w:hAnsi="PT Astra Serif"/>
          <w:color w:val="auto"/>
          <w:sz w:val="22"/>
        </w:rPr>
        <w:t>;</w:t>
      </w:r>
    </w:p>
    <w:p w14:paraId="5E216E3E"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 информация об участнике закупки отсутствует в реестре субъектов малого и среднего предпринимательства.</w:t>
      </w:r>
    </w:p>
    <w:p w14:paraId="438F39D5"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312. Заказчик вправе провести закупку без учета особенностей, установленных настоящим разделом Положения о закупке, если по окончании срока приема заявок на участие в закупке:</w:t>
      </w:r>
    </w:p>
    <w:p w14:paraId="68AA7D23"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1) участники закупки, являющиеся СМСП, не подали заявок на участие в такой закупке;</w:t>
      </w:r>
    </w:p>
    <w:p w14:paraId="6F8FA2F8"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2) заявки всех участников закупки, являющихся СМСП, отозваны или не соответствуют требованиям, предусмотренным документацией о закупке, извещением о проведении запроса котировок;</w:t>
      </w:r>
    </w:p>
    <w:p w14:paraId="746BFC93"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 заявка, поданная единственным участником закупки, являющимся СМСП, не соответствует требованиям, предусмотренным документацией о закупке, извещением о проведении запроса котировок.</w:t>
      </w:r>
    </w:p>
    <w:p w14:paraId="6DC59699"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lastRenderedPageBreak/>
        <w:t xml:space="preserve">313. Договор по результатам конкурентной закупки с участием СМСП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участника такой конкурентной закупки, заказчика. </w:t>
      </w:r>
    </w:p>
    <w:p w14:paraId="502F6DE2"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 xml:space="preserve">314. 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w:t>
      </w:r>
      <w:proofErr w:type="gramStart"/>
      <w:r w:rsidRPr="00AA3A71">
        <w:rPr>
          <w:rFonts w:ascii="PT Astra Serif" w:hAnsi="PT Astra Serif"/>
          <w:color w:val="auto"/>
          <w:sz w:val="22"/>
        </w:rPr>
        <w:t>участнику закупки</w:t>
      </w:r>
      <w:proofErr w:type="gramEnd"/>
      <w:r w:rsidRPr="00AA3A71">
        <w:rPr>
          <w:rFonts w:ascii="PT Astra Serif" w:hAnsi="PT Astra Serif"/>
          <w:color w:val="auto"/>
          <w:sz w:val="22"/>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46974C25" w14:textId="77777777" w:rsidR="00F15E39" w:rsidRPr="00AA3A71" w:rsidRDefault="00F15E39">
      <w:pPr>
        <w:tabs>
          <w:tab w:val="left" w:pos="8458"/>
        </w:tabs>
        <w:ind w:firstLine="709"/>
        <w:jc w:val="both"/>
        <w:rPr>
          <w:rFonts w:ascii="PT Astra Serif" w:hAnsi="PT Astra Serif"/>
          <w:color w:val="auto"/>
          <w:sz w:val="22"/>
        </w:rPr>
      </w:pPr>
    </w:p>
    <w:p w14:paraId="35510780" w14:textId="77777777" w:rsidR="00F15E39" w:rsidRPr="00AA3A71" w:rsidRDefault="008D28A4">
      <w:pPr>
        <w:tabs>
          <w:tab w:val="left" w:pos="8458"/>
        </w:tabs>
        <w:ind w:firstLine="709"/>
        <w:jc w:val="center"/>
        <w:rPr>
          <w:rFonts w:ascii="PT Astra Serif" w:hAnsi="PT Astra Serif"/>
          <w:color w:val="auto"/>
          <w:sz w:val="22"/>
        </w:rPr>
      </w:pPr>
      <w:r w:rsidRPr="00AA3A71">
        <w:rPr>
          <w:rFonts w:ascii="PT Astra Serif" w:hAnsi="PT Astra Serif"/>
          <w:color w:val="auto"/>
          <w:sz w:val="22"/>
        </w:rPr>
        <w:t xml:space="preserve">Осуществление закупок, предусматривающих требование </w:t>
      </w:r>
      <w:r w:rsidRPr="00AA3A71">
        <w:rPr>
          <w:rFonts w:ascii="PT Astra Serif" w:hAnsi="PT Astra Serif"/>
          <w:color w:val="auto"/>
          <w:sz w:val="22"/>
        </w:rPr>
        <w:br/>
        <w:t xml:space="preserve">о привлечении к исполнению договора субподрядчиков (соисполнителей) </w:t>
      </w:r>
      <w:r w:rsidRPr="00AA3A71">
        <w:rPr>
          <w:rFonts w:ascii="PT Astra Serif" w:hAnsi="PT Astra Serif"/>
          <w:color w:val="auto"/>
          <w:sz w:val="22"/>
        </w:rPr>
        <w:br/>
        <w:t>из числа субъектов малого и среднего предпринимательства</w:t>
      </w:r>
    </w:p>
    <w:p w14:paraId="00998E19" w14:textId="77777777" w:rsidR="00F15E39" w:rsidRPr="00AA3A71" w:rsidRDefault="00F15E39">
      <w:pPr>
        <w:tabs>
          <w:tab w:val="left" w:pos="8458"/>
        </w:tabs>
        <w:ind w:firstLine="709"/>
        <w:jc w:val="both"/>
        <w:rPr>
          <w:rFonts w:ascii="PT Astra Serif" w:hAnsi="PT Astra Serif"/>
          <w:color w:val="auto"/>
          <w:sz w:val="22"/>
        </w:rPr>
      </w:pPr>
    </w:p>
    <w:p w14:paraId="1DED0B55"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315. Заказчик вправе установить в извещении о закупке, документации о закупке, извещении о проведении запроса котировок и проекте договора требование к участникам закупки о привлечении к исполнению договора субподрядчиков (соисполнителей) из числа СМСП. Участники такой закупки должны представить в составе заявки на участие в закупке план привлечения субподрядчиков (соисполнителей) из числа СМСП.</w:t>
      </w:r>
    </w:p>
    <w:p w14:paraId="29D882D7"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316. План привлечения субподрядчиков (соисполнителей) из числа СМСП должен содержать сведения согласно пункту 30 Постановления № 1352.</w:t>
      </w:r>
    </w:p>
    <w:p w14:paraId="7220319B"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317. В случае установления в извещении о закупке, документации о закупке, извещении о проведении запроса котировок и проекте договора требования к участникам закупки о привлечении к исполнению договора субподрядчиков (соисполнителей) из числа СМСП, привлечение к исполнению договора субподрядчиков (соисполнителей) из числа СМСП является обязательным условием договора. В договор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субподрядчиков (соисполнителей) из числа СМСП, условие о предоставлении заказчику копий договоров с СМСП и срок их предоставления.</w:t>
      </w:r>
    </w:p>
    <w:p w14:paraId="581BF20B"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318. В документацию о закупке, извещение о проведении запроса котировок включается обязательное условие о сроке оплаты поставленных товаров, выполненных работ, оказанных услуг по договору (отдельному этапу исполнения договора), заключенному поставщиком (исполнителем, подрядчиком) с субподрядчиком (соисполнителем) из числа СМСП в целях исполнения договора, заключенного поставщиком (исполнителем, подрядчиком) с заказчиком, в соответствии с пунктом 32</w:t>
      </w:r>
      <w:r w:rsidRPr="00AA3A71">
        <w:rPr>
          <w:rFonts w:ascii="PT Astra Serif" w:hAnsi="PT Astra Serif"/>
          <w:color w:val="auto"/>
          <w:sz w:val="22"/>
          <w:vertAlign w:val="superscript"/>
        </w:rPr>
        <w:t>1</w:t>
      </w:r>
      <w:r w:rsidRPr="00AA3A71">
        <w:rPr>
          <w:rFonts w:ascii="PT Astra Serif" w:hAnsi="PT Astra Serif"/>
          <w:color w:val="auto"/>
          <w:sz w:val="22"/>
        </w:rPr>
        <w:t xml:space="preserve"> Постановления № 1352.</w:t>
      </w:r>
    </w:p>
    <w:p w14:paraId="4321736D" w14:textId="77777777" w:rsidR="00F15E39" w:rsidRPr="00AA3A71" w:rsidRDefault="008D28A4">
      <w:pPr>
        <w:tabs>
          <w:tab w:val="left" w:pos="8458"/>
        </w:tabs>
        <w:ind w:firstLine="709"/>
        <w:jc w:val="both"/>
        <w:rPr>
          <w:rFonts w:ascii="PT Astra Serif" w:hAnsi="PT Astra Serif"/>
          <w:color w:val="auto"/>
          <w:sz w:val="22"/>
        </w:rPr>
      </w:pPr>
      <w:r w:rsidRPr="00AA3A71">
        <w:rPr>
          <w:rFonts w:ascii="PT Astra Serif" w:hAnsi="PT Astra Serif"/>
          <w:color w:val="auto"/>
          <w:sz w:val="22"/>
        </w:rPr>
        <w:t>319. По согласованию с заказчиком поставщик (исполнитель, подрядчик) вправе осуществить замену субподрядчика (соисполнителя) – СМСП, с которым заключается либо заключен договор субподряда, на другого субподрядчика (соисполнителя) – СМСП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14:paraId="7555F7DB" w14:textId="77777777" w:rsidR="00F15E39" w:rsidRPr="00AA3A71" w:rsidRDefault="00F15E39">
      <w:pPr>
        <w:ind w:firstLine="709"/>
        <w:jc w:val="center"/>
        <w:rPr>
          <w:rFonts w:ascii="PT Astra Serif" w:hAnsi="PT Astra Serif"/>
          <w:color w:val="auto"/>
          <w:sz w:val="22"/>
        </w:rPr>
      </w:pPr>
    </w:p>
    <w:p w14:paraId="19A36572" w14:textId="77777777" w:rsidR="00F15E39" w:rsidRPr="00AA3A71" w:rsidRDefault="008D28A4">
      <w:pPr>
        <w:spacing w:after="160" w:line="264" w:lineRule="auto"/>
        <w:rPr>
          <w:rFonts w:ascii="PT Astra Serif" w:hAnsi="PT Astra Serif"/>
          <w:color w:val="auto"/>
          <w:sz w:val="22"/>
        </w:rPr>
      </w:pPr>
      <w:r w:rsidRPr="00AA3A71">
        <w:rPr>
          <w:rFonts w:ascii="PT Astra Serif" w:hAnsi="PT Astra Serif"/>
          <w:color w:val="auto"/>
          <w:sz w:val="22"/>
        </w:rPr>
        <w:br w:type="page"/>
      </w:r>
    </w:p>
    <w:tbl>
      <w:tblPr>
        <w:tblW w:w="0" w:type="auto"/>
        <w:tblLayout w:type="fixed"/>
        <w:tblLook w:val="04A0" w:firstRow="1" w:lastRow="0" w:firstColumn="1" w:lastColumn="0" w:noHBand="0" w:noVBand="1"/>
      </w:tblPr>
      <w:tblGrid>
        <w:gridCol w:w="4678"/>
        <w:gridCol w:w="5676"/>
      </w:tblGrid>
      <w:tr w:rsidR="00F15E39" w:rsidRPr="00AA3A71" w14:paraId="3DB1083A" w14:textId="77777777">
        <w:tc>
          <w:tcPr>
            <w:tcW w:w="4678" w:type="dxa"/>
            <w:shd w:val="clear" w:color="auto" w:fill="auto"/>
            <w:tcMar>
              <w:top w:w="0" w:type="dxa"/>
              <w:left w:w="108" w:type="dxa"/>
              <w:bottom w:w="0" w:type="dxa"/>
              <w:right w:w="108" w:type="dxa"/>
            </w:tcMar>
          </w:tcPr>
          <w:p w14:paraId="2C77831C" w14:textId="77777777" w:rsidR="00F15E39" w:rsidRPr="00AA3A71" w:rsidRDefault="00F15E39">
            <w:pPr>
              <w:widowControl w:val="0"/>
              <w:ind w:right="-109"/>
              <w:rPr>
                <w:rFonts w:ascii="PT Astra Serif" w:hAnsi="PT Astra Serif"/>
                <w:color w:val="auto"/>
                <w:sz w:val="22"/>
              </w:rPr>
            </w:pPr>
          </w:p>
        </w:tc>
        <w:tc>
          <w:tcPr>
            <w:tcW w:w="5676" w:type="dxa"/>
            <w:shd w:val="clear" w:color="auto" w:fill="auto"/>
            <w:tcMar>
              <w:top w:w="0" w:type="dxa"/>
              <w:left w:w="108" w:type="dxa"/>
              <w:bottom w:w="0" w:type="dxa"/>
              <w:right w:w="108" w:type="dxa"/>
            </w:tcMar>
          </w:tcPr>
          <w:p w14:paraId="7FED8197" w14:textId="77777777" w:rsidR="00F15E39" w:rsidRPr="00AA3A71" w:rsidRDefault="008D28A4">
            <w:pPr>
              <w:tabs>
                <w:tab w:val="left" w:pos="5670"/>
              </w:tabs>
              <w:ind w:right="140"/>
              <w:jc w:val="both"/>
              <w:rPr>
                <w:rFonts w:ascii="PT Astra Serif" w:hAnsi="PT Astra Serif"/>
                <w:color w:val="auto"/>
                <w:sz w:val="22"/>
              </w:rPr>
            </w:pPr>
            <w:r w:rsidRPr="00AA3A71">
              <w:rPr>
                <w:rFonts w:ascii="PT Astra Serif" w:hAnsi="PT Astra Serif"/>
                <w:color w:val="auto"/>
                <w:sz w:val="22"/>
              </w:rPr>
              <w:t>Приложение 1</w:t>
            </w:r>
          </w:p>
          <w:p w14:paraId="55917571" w14:textId="77777777" w:rsidR="00F15E39" w:rsidRPr="00AA3A71" w:rsidRDefault="008D28A4">
            <w:pPr>
              <w:tabs>
                <w:tab w:val="left" w:pos="5670"/>
              </w:tabs>
              <w:ind w:right="140"/>
              <w:jc w:val="both"/>
              <w:rPr>
                <w:rFonts w:ascii="PT Astra Serif" w:hAnsi="PT Astra Serif"/>
                <w:color w:val="auto"/>
                <w:sz w:val="22"/>
              </w:rPr>
            </w:pPr>
            <w:r w:rsidRPr="00AA3A71">
              <w:rPr>
                <w:rFonts w:ascii="PT Astra Serif" w:hAnsi="PT Astra Serif"/>
                <w:color w:val="auto"/>
                <w:sz w:val="22"/>
              </w:rPr>
              <w:t xml:space="preserve">к </w:t>
            </w:r>
            <w:r w:rsidRPr="00AA3A71">
              <w:rPr>
                <w:rStyle w:val="10"/>
                <w:rFonts w:ascii="PT Astra Serif" w:hAnsi="PT Astra Serif"/>
                <w:color w:val="auto"/>
                <w:sz w:val="22"/>
              </w:rPr>
              <w:t xml:space="preserve">Положению о закупках товаров, работ, услуг </w:t>
            </w:r>
          </w:p>
          <w:p w14:paraId="485345FE" w14:textId="77777777" w:rsidR="00F15E39" w:rsidRPr="00AA3A71" w:rsidRDefault="008D28A4">
            <w:pPr>
              <w:tabs>
                <w:tab w:val="left" w:pos="5670"/>
              </w:tabs>
              <w:ind w:right="140"/>
              <w:jc w:val="both"/>
              <w:rPr>
                <w:rFonts w:ascii="PT Astra Serif" w:hAnsi="PT Astra Serif"/>
                <w:color w:val="auto"/>
                <w:sz w:val="22"/>
              </w:rPr>
            </w:pPr>
            <w:r w:rsidRPr="00AA3A71">
              <w:rPr>
                <w:rStyle w:val="10"/>
                <w:rFonts w:ascii="PT Astra Serif" w:hAnsi="PT Astra Serif"/>
                <w:color w:val="auto"/>
                <w:sz w:val="22"/>
              </w:rPr>
              <w:t>для нужд ОГАУЗ «ТОКБ»</w:t>
            </w:r>
          </w:p>
        </w:tc>
      </w:tr>
    </w:tbl>
    <w:p w14:paraId="4B956293" w14:textId="77777777" w:rsidR="00F15E39" w:rsidRPr="00AA3A71" w:rsidRDefault="00F15E39">
      <w:pPr>
        <w:spacing w:after="160" w:line="264" w:lineRule="auto"/>
        <w:jc w:val="center"/>
        <w:rPr>
          <w:rFonts w:ascii="PT Astra Serif" w:hAnsi="PT Astra Serif"/>
          <w:color w:val="auto"/>
          <w:sz w:val="22"/>
        </w:rPr>
      </w:pPr>
    </w:p>
    <w:p w14:paraId="3CF38283"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Перечень отдельных видов товаров, работ, услуг, включающий дополнительные требования к участникам закупки, а также перечень документов, подтверждающих соответствие участников закупки указанным дополнительным требованиям</w:t>
      </w:r>
    </w:p>
    <w:p w14:paraId="64E29EA6" w14:textId="77777777" w:rsidR="00F15E39" w:rsidRPr="00AA3A71" w:rsidRDefault="00F15E39">
      <w:pPr>
        <w:jc w:val="center"/>
        <w:rPr>
          <w:rFonts w:ascii="PT Astra Serif" w:hAnsi="PT Astra Serif"/>
          <w:color w:val="auto"/>
          <w:sz w:val="22"/>
        </w:rPr>
      </w:pPr>
    </w:p>
    <w:tbl>
      <w:tblPr>
        <w:tblStyle w:val="35"/>
        <w:tblW w:w="0" w:type="auto"/>
        <w:tblInd w:w="-147" w:type="dxa"/>
        <w:tblLayout w:type="fixed"/>
        <w:tblLook w:val="04A0" w:firstRow="1" w:lastRow="0" w:firstColumn="1" w:lastColumn="0" w:noHBand="0" w:noVBand="1"/>
      </w:tblPr>
      <w:tblGrid>
        <w:gridCol w:w="617"/>
        <w:gridCol w:w="3643"/>
        <w:gridCol w:w="2970"/>
        <w:gridCol w:w="2834"/>
      </w:tblGrid>
      <w:tr w:rsidR="00F15E39" w:rsidRPr="00AA3A71" w14:paraId="05CF4049" w14:textId="77777777">
        <w:tc>
          <w:tcPr>
            <w:tcW w:w="617" w:type="dxa"/>
          </w:tcPr>
          <w:p w14:paraId="64ED35F2" w14:textId="77777777" w:rsidR="00F15E39" w:rsidRPr="00AA3A71" w:rsidRDefault="008D28A4">
            <w:pPr>
              <w:spacing w:line="264" w:lineRule="auto"/>
              <w:jc w:val="center"/>
              <w:rPr>
                <w:rFonts w:ascii="PT Astra Serif" w:hAnsi="PT Astra Serif"/>
                <w:color w:val="auto"/>
                <w:sz w:val="22"/>
              </w:rPr>
            </w:pPr>
            <w:r w:rsidRPr="00AA3A71">
              <w:rPr>
                <w:rFonts w:ascii="PT Astra Serif" w:hAnsi="PT Astra Serif"/>
                <w:color w:val="auto"/>
                <w:sz w:val="22"/>
              </w:rPr>
              <w:t>№ п/п</w:t>
            </w:r>
          </w:p>
        </w:tc>
        <w:tc>
          <w:tcPr>
            <w:tcW w:w="3643" w:type="dxa"/>
          </w:tcPr>
          <w:p w14:paraId="7B3B777A" w14:textId="77777777" w:rsidR="00F15E39" w:rsidRPr="00AA3A71" w:rsidRDefault="008D28A4">
            <w:pPr>
              <w:spacing w:line="264" w:lineRule="auto"/>
              <w:jc w:val="center"/>
              <w:rPr>
                <w:rFonts w:ascii="PT Astra Serif" w:hAnsi="PT Astra Serif"/>
                <w:color w:val="auto"/>
                <w:sz w:val="22"/>
              </w:rPr>
            </w:pPr>
            <w:r w:rsidRPr="00AA3A71">
              <w:rPr>
                <w:rFonts w:ascii="PT Astra Serif" w:hAnsi="PT Astra Serif"/>
                <w:color w:val="auto"/>
                <w:sz w:val="22"/>
              </w:rPr>
              <w:t>Наименование отдельных видов товаров, работ, услуг, являющихся предметом закупки</w:t>
            </w:r>
          </w:p>
        </w:tc>
        <w:tc>
          <w:tcPr>
            <w:tcW w:w="2970" w:type="dxa"/>
          </w:tcPr>
          <w:p w14:paraId="3363791C" w14:textId="77777777" w:rsidR="00F15E39" w:rsidRPr="00AA3A71" w:rsidRDefault="008D28A4">
            <w:pPr>
              <w:spacing w:line="264" w:lineRule="auto"/>
              <w:jc w:val="center"/>
              <w:rPr>
                <w:rFonts w:ascii="PT Astra Serif" w:hAnsi="PT Astra Serif"/>
                <w:color w:val="auto"/>
                <w:sz w:val="22"/>
              </w:rPr>
            </w:pPr>
            <w:r w:rsidRPr="00AA3A71">
              <w:rPr>
                <w:rFonts w:ascii="PT Astra Serif" w:hAnsi="PT Astra Serif"/>
                <w:color w:val="auto"/>
                <w:sz w:val="22"/>
              </w:rPr>
              <w:t>Дополнительные требования к участникам закупки</w:t>
            </w:r>
          </w:p>
        </w:tc>
        <w:tc>
          <w:tcPr>
            <w:tcW w:w="2834" w:type="dxa"/>
          </w:tcPr>
          <w:p w14:paraId="0A29EF55" w14:textId="77777777" w:rsidR="00F15E39" w:rsidRPr="00AA3A71" w:rsidRDefault="008D28A4">
            <w:pPr>
              <w:spacing w:line="264" w:lineRule="auto"/>
              <w:jc w:val="center"/>
              <w:rPr>
                <w:rFonts w:ascii="PT Astra Serif" w:hAnsi="PT Astra Serif"/>
                <w:color w:val="auto"/>
                <w:sz w:val="22"/>
              </w:rPr>
            </w:pPr>
            <w:r w:rsidRPr="00AA3A71">
              <w:rPr>
                <w:rFonts w:ascii="PT Astra Serif" w:hAnsi="PT Astra Serif"/>
                <w:color w:val="auto"/>
                <w:sz w:val="22"/>
              </w:rPr>
              <w:t>Информация и документы, подтверждающие соответствие участников закупки дополнительным требованиям</w:t>
            </w:r>
          </w:p>
        </w:tc>
      </w:tr>
      <w:tr w:rsidR="00F15E39" w:rsidRPr="00AA3A71" w14:paraId="3E2D6D16" w14:textId="77777777">
        <w:tc>
          <w:tcPr>
            <w:tcW w:w="617" w:type="dxa"/>
          </w:tcPr>
          <w:p w14:paraId="7AE1F108"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1</w:t>
            </w:r>
          </w:p>
        </w:tc>
        <w:tc>
          <w:tcPr>
            <w:tcW w:w="3643" w:type="dxa"/>
          </w:tcPr>
          <w:p w14:paraId="48E8A8CE"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2</w:t>
            </w:r>
          </w:p>
        </w:tc>
        <w:tc>
          <w:tcPr>
            <w:tcW w:w="2970" w:type="dxa"/>
          </w:tcPr>
          <w:p w14:paraId="20A0CC11"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w:t>
            </w:r>
          </w:p>
        </w:tc>
        <w:tc>
          <w:tcPr>
            <w:tcW w:w="2834" w:type="dxa"/>
          </w:tcPr>
          <w:p w14:paraId="53C16ADC"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4</w:t>
            </w:r>
          </w:p>
        </w:tc>
      </w:tr>
      <w:tr w:rsidR="00F15E39" w:rsidRPr="00AA3A71" w14:paraId="7EFB1B04" w14:textId="77777777">
        <w:tc>
          <w:tcPr>
            <w:tcW w:w="10064" w:type="dxa"/>
            <w:gridSpan w:val="4"/>
          </w:tcPr>
          <w:p w14:paraId="6FBEC5CC"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Раздел I. Дополнительные требования к участникам закупки в сфере культуры и культурного наследия, информация и документы, подтверждающие соответствие участников закупок таким дополнительным требованиям </w:t>
            </w:r>
          </w:p>
          <w:p w14:paraId="04B71707" w14:textId="77777777" w:rsidR="00F15E39" w:rsidRPr="00AA3A71" w:rsidRDefault="00F15E39">
            <w:pPr>
              <w:jc w:val="center"/>
              <w:rPr>
                <w:rFonts w:ascii="PT Astra Serif" w:hAnsi="PT Astra Serif"/>
                <w:color w:val="auto"/>
                <w:sz w:val="22"/>
              </w:rPr>
            </w:pPr>
          </w:p>
        </w:tc>
      </w:tr>
      <w:tr w:rsidR="00F15E39" w:rsidRPr="00AA3A71" w14:paraId="69AAC4E8" w14:textId="77777777">
        <w:tc>
          <w:tcPr>
            <w:tcW w:w="617" w:type="dxa"/>
            <w:tcBorders>
              <w:top w:val="single" w:sz="8" w:space="0" w:color="000000"/>
              <w:bottom w:val="single" w:sz="8" w:space="0" w:color="000000"/>
            </w:tcBorders>
          </w:tcPr>
          <w:p w14:paraId="0248607E"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1. </w:t>
            </w:r>
          </w:p>
        </w:tc>
        <w:tc>
          <w:tcPr>
            <w:tcW w:w="3643" w:type="dxa"/>
            <w:tcBorders>
              <w:top w:val="single" w:sz="8" w:space="0" w:color="000000"/>
              <w:bottom w:val="single" w:sz="8" w:space="0" w:color="000000"/>
            </w:tcBorders>
          </w:tcPr>
          <w:p w14:paraId="2DAA74F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сохранению объектов культурного наследия (памятников истории и культуры) народов Российской Федерации (далее - объект культурного наследия), при которых затрагиваются конструктивные и другие характеристики надежности и безопасности таких объектов </w:t>
            </w:r>
          </w:p>
        </w:tc>
        <w:tc>
          <w:tcPr>
            <w:tcW w:w="2970" w:type="dxa"/>
            <w:tcBorders>
              <w:top w:val="single" w:sz="8" w:space="0" w:color="000000"/>
              <w:bottom w:val="single" w:sz="8" w:space="0" w:color="000000"/>
            </w:tcBorders>
          </w:tcPr>
          <w:p w14:paraId="7F556A70"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опыта исполнения участником закупки договора, предусматривающего выполнение работ по сохранению объектов культурного наследия, при которых затрагиваются конструктивные и другие характеристики надежности и безопасности таких объектов. </w:t>
            </w:r>
          </w:p>
          <w:p w14:paraId="0AE14B9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001CBD5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699866E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16B0A3E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акт приемки выполненных работ по сохранению объекта культурного наследия; </w:t>
            </w:r>
          </w:p>
          <w:p w14:paraId="118BCF8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4) разрешение на ввод объекта капитального строительства в эксплуатацию </w:t>
            </w:r>
          </w:p>
          <w:p w14:paraId="3BA5FB6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(за исключением случаев, при которых такое разрешение не выдается в соответствии с законодательством о градостроительной деятельности) </w:t>
            </w:r>
          </w:p>
        </w:tc>
      </w:tr>
      <w:tr w:rsidR="00F15E39" w:rsidRPr="00AA3A71" w14:paraId="0C1E76B0" w14:textId="77777777">
        <w:tc>
          <w:tcPr>
            <w:tcW w:w="617" w:type="dxa"/>
            <w:tcBorders>
              <w:top w:val="single" w:sz="8" w:space="0" w:color="000000"/>
              <w:bottom w:val="single" w:sz="8" w:space="0" w:color="000000"/>
            </w:tcBorders>
          </w:tcPr>
          <w:p w14:paraId="5750E959"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2. </w:t>
            </w:r>
          </w:p>
        </w:tc>
        <w:tc>
          <w:tcPr>
            <w:tcW w:w="3643" w:type="dxa"/>
            <w:tcBorders>
              <w:top w:val="single" w:sz="8" w:space="0" w:color="000000"/>
              <w:bottom w:val="single" w:sz="8" w:space="0" w:color="000000"/>
            </w:tcBorders>
          </w:tcPr>
          <w:p w14:paraId="5614D8D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сохранению объектов культурного наследия, при которых не затрагиваются конструктивные и другие характеристики надежности и безопасности таких объектов </w:t>
            </w:r>
          </w:p>
        </w:tc>
        <w:tc>
          <w:tcPr>
            <w:tcW w:w="2970" w:type="dxa"/>
            <w:tcBorders>
              <w:top w:val="single" w:sz="8" w:space="0" w:color="000000"/>
              <w:bottom w:val="single" w:sz="8" w:space="0" w:color="000000"/>
            </w:tcBorders>
          </w:tcPr>
          <w:p w14:paraId="78CFA45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50DFAD10"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предусматривающего выполнение работ по сохранению объектов культурного наследия, при которых не затрагиваются конструктивные и другие характеристики надежности и безопасности таких объектов; </w:t>
            </w:r>
          </w:p>
          <w:p w14:paraId="2FFF1F8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исполнения договора, предусматривающего выполнение работ по сохранению объектов </w:t>
            </w:r>
            <w:r w:rsidRPr="00AA3A71">
              <w:rPr>
                <w:rFonts w:ascii="PT Astra Serif" w:hAnsi="PT Astra Serif"/>
                <w:color w:val="auto"/>
                <w:sz w:val="22"/>
              </w:rPr>
              <w:lastRenderedPageBreak/>
              <w:t xml:space="preserve">культурного наследия, при которых затрагиваются конструктивные и другие характеристики надежности и безопасности таких объектов. </w:t>
            </w:r>
          </w:p>
          <w:p w14:paraId="696A047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предусмотренному пунктом 1 или 2 настоящей графы настоящей позиции,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233940F0"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в случае наличия опыта, предусмотренного пунктом 1 графы «Дополнительные требования к участникам закупки» настоящей позиции: </w:t>
            </w:r>
          </w:p>
          <w:p w14:paraId="667D018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64B005F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4FE2770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акт приемки выполненных работ по сохранению объекта культурного наследия. </w:t>
            </w:r>
          </w:p>
          <w:p w14:paraId="3DFC2EC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2 графы «Дополнительные требования к участникам </w:t>
            </w:r>
            <w:r w:rsidRPr="00AA3A71">
              <w:rPr>
                <w:rFonts w:ascii="PT Astra Serif" w:hAnsi="PT Astra Serif"/>
                <w:color w:val="auto"/>
                <w:sz w:val="22"/>
              </w:rPr>
              <w:lastRenderedPageBreak/>
              <w:t xml:space="preserve">закупки» настоящей позиции: </w:t>
            </w:r>
          </w:p>
          <w:p w14:paraId="0E9AE10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66B7C2D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32BB01F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акт приемки выполненных работ по сохранению объекта культурного наследия; </w:t>
            </w:r>
          </w:p>
          <w:p w14:paraId="4B46E8E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4) разрешение на ввод объекта капитального строительства в эксплуатацию </w:t>
            </w:r>
          </w:p>
          <w:p w14:paraId="7A6191A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(за исключением случаев, при которых такое разрешение не выдается в соответствии с законодательством о градостроительной деятельности) </w:t>
            </w:r>
          </w:p>
        </w:tc>
      </w:tr>
      <w:tr w:rsidR="00F15E39" w:rsidRPr="00AA3A71" w14:paraId="7BAABFEB" w14:textId="77777777">
        <w:tc>
          <w:tcPr>
            <w:tcW w:w="617" w:type="dxa"/>
            <w:tcBorders>
              <w:top w:val="single" w:sz="8" w:space="0" w:color="000000"/>
              <w:bottom w:val="single" w:sz="8" w:space="0" w:color="000000"/>
            </w:tcBorders>
          </w:tcPr>
          <w:p w14:paraId="07BBF384"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lastRenderedPageBreak/>
              <w:t xml:space="preserve">3. </w:t>
            </w:r>
          </w:p>
        </w:tc>
        <w:tc>
          <w:tcPr>
            <w:tcW w:w="3643" w:type="dxa"/>
            <w:tcBorders>
              <w:top w:val="single" w:sz="8" w:space="0" w:color="000000"/>
              <w:bottom w:val="single" w:sz="8" w:space="0" w:color="000000"/>
            </w:tcBorders>
          </w:tcPr>
          <w:p w14:paraId="5079BD8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реставрации музейных предметов и музейных коллекций, включенных в состав Музейного фонда Российской Федерации </w:t>
            </w:r>
          </w:p>
        </w:tc>
        <w:tc>
          <w:tcPr>
            <w:tcW w:w="2970" w:type="dxa"/>
            <w:tcBorders>
              <w:top w:val="single" w:sz="8" w:space="0" w:color="000000"/>
              <w:bottom w:val="single" w:sz="8" w:space="0" w:color="000000"/>
            </w:tcBorders>
          </w:tcPr>
          <w:p w14:paraId="6969F00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опыта исполнения участником закупки договора, предусматривающего выполнение работ по реставрации музейных предметов и музейных коллекций, включенных в состав Музейного фонда Российской Федерации. </w:t>
            </w:r>
          </w:p>
          <w:p w14:paraId="202A885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1ABD9A9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76DF9D84" w14:textId="77777777" w:rsidR="00F15E39" w:rsidRPr="00AA3A71" w:rsidRDefault="008D28A4">
            <w:pPr>
              <w:ind w:left="109" w:hanging="109"/>
              <w:rPr>
                <w:rFonts w:ascii="PT Astra Serif" w:hAnsi="PT Astra Serif"/>
                <w:color w:val="auto"/>
                <w:sz w:val="22"/>
              </w:rPr>
            </w:pPr>
            <w:r w:rsidRPr="00AA3A71">
              <w:rPr>
                <w:rFonts w:ascii="PT Astra Serif" w:hAnsi="PT Astra Serif"/>
                <w:color w:val="auto"/>
                <w:sz w:val="22"/>
              </w:rPr>
              <w:t xml:space="preserve">  2) акт выполненных работ, подтверждающий цену выполненных работ </w:t>
            </w:r>
          </w:p>
        </w:tc>
      </w:tr>
      <w:tr w:rsidR="00F15E39" w:rsidRPr="00AA3A71" w14:paraId="732ABE52" w14:textId="77777777">
        <w:tc>
          <w:tcPr>
            <w:tcW w:w="617" w:type="dxa"/>
            <w:tcBorders>
              <w:top w:val="single" w:sz="8" w:space="0" w:color="000000"/>
              <w:bottom w:val="single" w:sz="8" w:space="0" w:color="000000"/>
            </w:tcBorders>
          </w:tcPr>
          <w:p w14:paraId="60919B05"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4. </w:t>
            </w:r>
          </w:p>
        </w:tc>
        <w:tc>
          <w:tcPr>
            <w:tcW w:w="3643" w:type="dxa"/>
            <w:tcBorders>
              <w:top w:val="single" w:sz="8" w:space="0" w:color="000000"/>
              <w:bottom w:val="single" w:sz="8" w:space="0" w:color="000000"/>
            </w:tcBorders>
          </w:tcPr>
          <w:p w14:paraId="4CF50A5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реставрации документов Архивного фонда Российской Федерации, особо ценных и редких документов, входящих в состав библиотечных фондов </w:t>
            </w:r>
          </w:p>
        </w:tc>
        <w:tc>
          <w:tcPr>
            <w:tcW w:w="2970" w:type="dxa"/>
            <w:tcBorders>
              <w:top w:val="single" w:sz="8" w:space="0" w:color="000000"/>
              <w:bottom w:val="single" w:sz="8" w:space="0" w:color="000000"/>
            </w:tcBorders>
          </w:tcPr>
          <w:p w14:paraId="6F9BCC8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опыта исполнения участником закупки договора, предусматривающего выполнение работ по реставрации документов Архивного фонда Российской Федерации, особо ценных и редких документов, входящих в состав библиотечных фондов. </w:t>
            </w:r>
          </w:p>
          <w:p w14:paraId="4701639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должна составлять не менее двадцати процентов начальной (максимальной) цены договора, заключаемого по результатам определения </w:t>
            </w:r>
            <w:r w:rsidRPr="00AA3A71">
              <w:rPr>
                <w:rFonts w:ascii="PT Astra Serif" w:hAnsi="PT Astra Serif"/>
                <w:color w:val="auto"/>
                <w:sz w:val="22"/>
              </w:rPr>
              <w:lastRenderedPageBreak/>
              <w:t xml:space="preserve">поставщика (подрядчика, исполнителя) </w:t>
            </w:r>
          </w:p>
        </w:tc>
        <w:tc>
          <w:tcPr>
            <w:tcW w:w="2834" w:type="dxa"/>
            <w:tcBorders>
              <w:top w:val="single" w:sz="8" w:space="0" w:color="000000"/>
              <w:bottom w:val="single" w:sz="8" w:space="0" w:color="000000"/>
            </w:tcBorders>
          </w:tcPr>
          <w:p w14:paraId="1B560234"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1) исполненный договор; </w:t>
            </w:r>
          </w:p>
          <w:p w14:paraId="4D9F4BC6" w14:textId="77777777" w:rsidR="00F15E39" w:rsidRPr="00AA3A71" w:rsidRDefault="008D28A4">
            <w:pPr>
              <w:ind w:left="109" w:hanging="109"/>
              <w:rPr>
                <w:rFonts w:ascii="PT Astra Serif" w:hAnsi="PT Astra Serif"/>
                <w:color w:val="auto"/>
                <w:sz w:val="22"/>
              </w:rPr>
            </w:pPr>
            <w:r w:rsidRPr="00AA3A71">
              <w:rPr>
                <w:rFonts w:ascii="PT Astra Serif" w:hAnsi="PT Astra Serif"/>
                <w:color w:val="auto"/>
                <w:sz w:val="22"/>
              </w:rPr>
              <w:t xml:space="preserve">  2) акт выполненных работ, подтверждающий цену выполненных работ </w:t>
            </w:r>
          </w:p>
        </w:tc>
      </w:tr>
      <w:tr w:rsidR="00F15E39" w:rsidRPr="00AA3A71" w14:paraId="3DFFA596" w14:textId="77777777">
        <w:tc>
          <w:tcPr>
            <w:tcW w:w="617" w:type="dxa"/>
            <w:tcBorders>
              <w:top w:val="single" w:sz="8" w:space="0" w:color="000000"/>
              <w:bottom w:val="single" w:sz="8" w:space="0" w:color="000000"/>
            </w:tcBorders>
          </w:tcPr>
          <w:p w14:paraId="49D4565C"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5. </w:t>
            </w:r>
          </w:p>
        </w:tc>
        <w:tc>
          <w:tcPr>
            <w:tcW w:w="3643" w:type="dxa"/>
            <w:tcBorders>
              <w:top w:val="single" w:sz="8" w:space="0" w:color="000000"/>
              <w:bottom w:val="single" w:sz="8" w:space="0" w:color="000000"/>
            </w:tcBorders>
          </w:tcPr>
          <w:p w14:paraId="7201E9F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услуги, связанные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 </w:t>
            </w:r>
          </w:p>
        </w:tc>
        <w:tc>
          <w:tcPr>
            <w:tcW w:w="2970" w:type="dxa"/>
            <w:tcBorders>
              <w:top w:val="single" w:sz="8" w:space="0" w:color="000000"/>
              <w:bottom w:val="single" w:sz="8" w:space="0" w:color="000000"/>
            </w:tcBorders>
          </w:tcPr>
          <w:p w14:paraId="4E790A0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опыта исполнения участником закупки договора, предусматривающего выполнение работ, оказание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 (или) сохранности музейных предметов и музейных коллекций, архивных документов, библиотечного фонда. </w:t>
            </w:r>
          </w:p>
          <w:p w14:paraId="1481DCF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оказанных услуг по договору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5506112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64CD95FB"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  2) акт выполненных работ, оказанных услуг, подтверждающий цену выполненных работ, оказанных услуг </w:t>
            </w:r>
          </w:p>
        </w:tc>
      </w:tr>
      <w:tr w:rsidR="00F15E39" w:rsidRPr="00AA3A71" w14:paraId="24D6986C" w14:textId="77777777">
        <w:tc>
          <w:tcPr>
            <w:tcW w:w="10064" w:type="dxa"/>
            <w:gridSpan w:val="4"/>
          </w:tcPr>
          <w:p w14:paraId="13803872"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Раздел II. Дополнительные требования к участникам закупки в сфере градостроительной деятельности, информация и документы, подтверждающие соответствие участников закупок таким дополнительным требованиям </w:t>
            </w:r>
          </w:p>
          <w:p w14:paraId="390235CC" w14:textId="77777777" w:rsidR="00F15E39" w:rsidRPr="00AA3A71" w:rsidRDefault="00F15E39">
            <w:pPr>
              <w:jc w:val="center"/>
              <w:rPr>
                <w:rFonts w:ascii="PT Astra Serif" w:hAnsi="PT Astra Serif"/>
                <w:color w:val="auto"/>
                <w:sz w:val="22"/>
              </w:rPr>
            </w:pPr>
          </w:p>
        </w:tc>
      </w:tr>
      <w:tr w:rsidR="00F15E39" w:rsidRPr="00AA3A71" w14:paraId="38267EE6" w14:textId="77777777">
        <w:tc>
          <w:tcPr>
            <w:tcW w:w="617" w:type="dxa"/>
            <w:tcBorders>
              <w:top w:val="single" w:sz="8" w:space="0" w:color="000000"/>
              <w:bottom w:val="single" w:sz="8" w:space="0" w:color="000000"/>
            </w:tcBorders>
          </w:tcPr>
          <w:p w14:paraId="57A21B62"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6. </w:t>
            </w:r>
          </w:p>
        </w:tc>
        <w:tc>
          <w:tcPr>
            <w:tcW w:w="3643" w:type="dxa"/>
            <w:tcBorders>
              <w:top w:val="single" w:sz="8" w:space="0" w:color="000000"/>
              <w:bottom w:val="single" w:sz="8" w:space="0" w:color="000000"/>
            </w:tcBorders>
          </w:tcPr>
          <w:p w14:paraId="010168A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подготовке проектной документации и (или) выполнению инженерных изысканий в соответствии с законодательством о градостроительной деятельности </w:t>
            </w:r>
          </w:p>
        </w:tc>
        <w:tc>
          <w:tcPr>
            <w:tcW w:w="2970" w:type="dxa"/>
            <w:tcBorders>
              <w:top w:val="single" w:sz="8" w:space="0" w:color="000000"/>
              <w:bottom w:val="single" w:sz="8" w:space="0" w:color="000000"/>
            </w:tcBorders>
          </w:tcPr>
          <w:p w14:paraId="2E179CC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опыта исполнения участником закупки договора, предусматривающего выполнение работ по подготовке проектной документации и (или) выполнению инженерных изысканий в соответствии с законодательством о градостроительной деятельности. </w:t>
            </w:r>
          </w:p>
          <w:p w14:paraId="5AE6C2FB"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61D2F51B"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7511EDC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4BDB53B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положительное заключение экспертизы проектной документации и (или) результатов инженерных изысканий (за исключением случаев, при которых такое заключение не выдается в соответствии с законодательством о градостроительной деятельности) </w:t>
            </w:r>
          </w:p>
        </w:tc>
      </w:tr>
      <w:tr w:rsidR="00F15E39" w:rsidRPr="00AA3A71" w14:paraId="2F07440B" w14:textId="77777777">
        <w:tc>
          <w:tcPr>
            <w:tcW w:w="617" w:type="dxa"/>
            <w:tcBorders>
              <w:top w:val="single" w:sz="8" w:space="0" w:color="000000"/>
              <w:bottom w:val="single" w:sz="8" w:space="0" w:color="000000"/>
            </w:tcBorders>
          </w:tcPr>
          <w:p w14:paraId="37DF0FFA"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7. </w:t>
            </w:r>
          </w:p>
        </w:tc>
        <w:tc>
          <w:tcPr>
            <w:tcW w:w="3643" w:type="dxa"/>
            <w:tcBorders>
              <w:top w:val="single" w:sz="8" w:space="0" w:color="000000"/>
              <w:bottom w:val="single" w:sz="8" w:space="0" w:color="000000"/>
            </w:tcBorders>
          </w:tcPr>
          <w:p w14:paraId="0374BC2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строительству, реконструкции объекта </w:t>
            </w:r>
            <w:r w:rsidRPr="00AA3A71">
              <w:rPr>
                <w:rFonts w:ascii="PT Astra Serif" w:hAnsi="PT Astra Serif"/>
                <w:color w:val="auto"/>
                <w:sz w:val="22"/>
              </w:rPr>
              <w:lastRenderedPageBreak/>
              <w:t xml:space="preserve">капитального строительства, за исключением линейного объекта </w:t>
            </w:r>
          </w:p>
        </w:tc>
        <w:tc>
          <w:tcPr>
            <w:tcW w:w="2970" w:type="dxa"/>
            <w:tcBorders>
              <w:top w:val="single" w:sz="8" w:space="0" w:color="000000"/>
              <w:bottom w:val="single" w:sz="8" w:space="0" w:color="000000"/>
            </w:tcBorders>
          </w:tcPr>
          <w:p w14:paraId="30638900"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наличие у участника закупки следующего опыта выполнения работ: </w:t>
            </w:r>
          </w:p>
          <w:p w14:paraId="758B947F"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1) опыт исполнения договора строительного подряда, предусматривающего выполнение работ по строительству, реконструкции объекта капитального строительства </w:t>
            </w:r>
          </w:p>
          <w:p w14:paraId="06CCC1A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(за исключением линейного объекта); </w:t>
            </w:r>
          </w:p>
          <w:p w14:paraId="782CE9C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выполнения участником закупки, являющимся застройщиком, работ по строительству, реконструкции объекта капитального строительства </w:t>
            </w:r>
          </w:p>
          <w:p w14:paraId="6E1111D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(за исключением линейного объекта). </w:t>
            </w:r>
          </w:p>
          <w:p w14:paraId="1FE5647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предусмотренных пунктом 1 настоящей графы настоящей позиции, цена выполненных работ, предусмотренных пунктом 2 настоящей графы настоящей позиции, должна составлять: </w:t>
            </w:r>
          </w:p>
          <w:p w14:paraId="3E4B94C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не менее пятидесяти процентов начальной (максимальной) цены договора, заключаемого по результатам определения поставщика (подрядчика, исполнителя), если начальная (максимальная) цена договора не превышает сто млн рублей; </w:t>
            </w:r>
          </w:p>
          <w:p w14:paraId="7497599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не менее сорока процентов начальной (максимальной) цены договора, заключаемого по результатам определения поставщика (подрядчика, исполнителя), </w:t>
            </w:r>
          </w:p>
          <w:p w14:paraId="6D5460F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если начальная (максимальная) цена договора составляет или превышает сто млн рублей, но не превышает пятьсот млн рублей; </w:t>
            </w:r>
          </w:p>
          <w:p w14:paraId="5918308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не менее тридцати процентов начальной (максимальной) цены договора, заключаемого по результатам определения поставщика (подрядчика, исполнителя), </w:t>
            </w:r>
          </w:p>
          <w:p w14:paraId="100B8F2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если начальная (максимальная) цена договора составляет или </w:t>
            </w:r>
            <w:r w:rsidRPr="00AA3A71">
              <w:rPr>
                <w:rFonts w:ascii="PT Astra Serif" w:hAnsi="PT Astra Serif"/>
                <w:color w:val="auto"/>
                <w:sz w:val="22"/>
              </w:rPr>
              <w:lastRenderedPageBreak/>
              <w:t xml:space="preserve">превышает пятьсот млн рублей </w:t>
            </w:r>
          </w:p>
        </w:tc>
        <w:tc>
          <w:tcPr>
            <w:tcW w:w="2834" w:type="dxa"/>
            <w:tcBorders>
              <w:top w:val="single" w:sz="8" w:space="0" w:color="000000"/>
              <w:bottom w:val="single" w:sz="8" w:space="0" w:color="000000"/>
            </w:tcBorders>
          </w:tcPr>
          <w:p w14:paraId="26809827"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в случае наличия опыта, предусмотренного пунктом 1 графы «Дополнительные </w:t>
            </w:r>
            <w:r w:rsidRPr="00AA3A71">
              <w:rPr>
                <w:rFonts w:ascii="PT Astra Serif" w:hAnsi="PT Astra Serif"/>
                <w:color w:val="auto"/>
                <w:sz w:val="22"/>
              </w:rPr>
              <w:lastRenderedPageBreak/>
              <w:t xml:space="preserve">требования к участникам закупки» настоящей позиции: </w:t>
            </w:r>
          </w:p>
          <w:p w14:paraId="2E59CBB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45E9D4A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 </w:t>
            </w:r>
          </w:p>
          <w:p w14:paraId="368FA69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(за исключением случаев, при которых такое разрешение не выдается в соответствии с законодательством о градостроительной деятельности). </w:t>
            </w:r>
          </w:p>
          <w:p w14:paraId="3FF7CBB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2 графы «Дополнительные требования к участникам закупки» настоящей позиции: </w:t>
            </w:r>
          </w:p>
          <w:p w14:paraId="204F474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1C6D7AA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разрешение на ввод объекта капитального строительства в эксплуатацию </w:t>
            </w:r>
          </w:p>
        </w:tc>
      </w:tr>
      <w:tr w:rsidR="00F15E39" w:rsidRPr="00AA3A71" w14:paraId="4FA7F901" w14:textId="77777777">
        <w:tc>
          <w:tcPr>
            <w:tcW w:w="617" w:type="dxa"/>
            <w:tcBorders>
              <w:top w:val="single" w:sz="8" w:space="0" w:color="000000"/>
              <w:bottom w:val="single" w:sz="8" w:space="0" w:color="000000"/>
            </w:tcBorders>
          </w:tcPr>
          <w:p w14:paraId="44CA18A3"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lastRenderedPageBreak/>
              <w:t xml:space="preserve">8. </w:t>
            </w:r>
          </w:p>
        </w:tc>
        <w:tc>
          <w:tcPr>
            <w:tcW w:w="3643" w:type="dxa"/>
            <w:tcBorders>
              <w:top w:val="single" w:sz="8" w:space="0" w:color="000000"/>
              <w:bottom w:val="single" w:sz="8" w:space="0" w:color="000000"/>
            </w:tcBorders>
          </w:tcPr>
          <w:p w14:paraId="181FF95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строительству, реконструкции линейного объекта, за исключением предусмотренных позицией 17 настоящего приложения работ по строительству, реконструкции автомобильной дороги </w:t>
            </w:r>
          </w:p>
        </w:tc>
        <w:tc>
          <w:tcPr>
            <w:tcW w:w="2970" w:type="dxa"/>
            <w:tcBorders>
              <w:top w:val="single" w:sz="8" w:space="0" w:color="000000"/>
              <w:bottom w:val="single" w:sz="8" w:space="0" w:color="000000"/>
            </w:tcBorders>
          </w:tcPr>
          <w:p w14:paraId="1DAE179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3ACBB52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строительного подряда, предусматривающего выполнение работ по строительству, реконструкции линейного объекта, за исключением автомобильной дороги; </w:t>
            </w:r>
          </w:p>
          <w:p w14:paraId="33F2577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выполнения участником закупки, являющимся застройщиком, работ по строительству, реконструкции линейного объекта, за исключением автомобильной дороги. </w:t>
            </w:r>
          </w:p>
          <w:p w14:paraId="73123B1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предусмотренному пунктом 1 настоящей графы настоящей позиции, цена выполненных работ, предусмотренных пунктом 2 настоящей графы настоящей позиции, должна составлять: </w:t>
            </w:r>
          </w:p>
          <w:p w14:paraId="1D71801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не менее пятидесяти процентов начальной (максимальной) цены договора, заключаемого по результатам определения поставщика (подрядчика, исполнителя), если начальная (максимальная) цена договора не превышает сто млн рублей; </w:t>
            </w:r>
          </w:p>
          <w:p w14:paraId="264B450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не менее сорока процентов начальной (максимальной) цены договора, заключаемого по результатам определения поставщика (подрядчика, исполнителя), если начальная (максимальная) цена договора составляет или превышает сто млн рублей, но не превышает пятьсот млн. рублей; </w:t>
            </w:r>
          </w:p>
          <w:p w14:paraId="30A3D52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не менее тридцати процентов начальной (максимальной) цены договора, заключаемого по результатам определения поставщика (подрядчика, исполнителя), если </w:t>
            </w:r>
            <w:r w:rsidRPr="00AA3A71">
              <w:rPr>
                <w:rFonts w:ascii="PT Astra Serif" w:hAnsi="PT Astra Serif"/>
                <w:color w:val="auto"/>
                <w:sz w:val="22"/>
              </w:rPr>
              <w:lastRenderedPageBreak/>
              <w:t xml:space="preserve">начальная (максимальная) цена договора составляет или превышает пятьсот млн рублей </w:t>
            </w:r>
          </w:p>
        </w:tc>
        <w:tc>
          <w:tcPr>
            <w:tcW w:w="2834" w:type="dxa"/>
            <w:tcBorders>
              <w:top w:val="single" w:sz="8" w:space="0" w:color="000000"/>
              <w:bottom w:val="single" w:sz="8" w:space="0" w:color="000000"/>
            </w:tcBorders>
          </w:tcPr>
          <w:p w14:paraId="18349761"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в случае наличия опыта, предусмотренного пунктом 1 графы «Дополнительные требования к участникам закупки» настоящей позиции: </w:t>
            </w:r>
          </w:p>
          <w:p w14:paraId="34A01AC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7D3073D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 </w:t>
            </w:r>
          </w:p>
          <w:p w14:paraId="46D93C1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(за исключением случаев, при которых такое разрешение не выдается в соответствии с законодательством о градостроительной деятельности) или решение о технической готовности линейного объекта инфраструктуры к временной эксплуатации. </w:t>
            </w:r>
          </w:p>
          <w:p w14:paraId="16E282A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2 графы «Дополнительные требования к участникам закупки» настоящей позиции: </w:t>
            </w:r>
          </w:p>
          <w:p w14:paraId="0ABA89F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314BD85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разрешение на ввод объекта капитального строительства в эксплуатацию или решение о технической готовности линейного объекта инфраструктуры к временной эксплуатации. </w:t>
            </w:r>
          </w:p>
          <w:p w14:paraId="45B86FDB"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 </w:t>
            </w:r>
          </w:p>
        </w:tc>
      </w:tr>
      <w:tr w:rsidR="00F15E39" w:rsidRPr="00AA3A71" w14:paraId="35ABE4CA" w14:textId="77777777">
        <w:tc>
          <w:tcPr>
            <w:tcW w:w="617" w:type="dxa"/>
            <w:tcBorders>
              <w:top w:val="single" w:sz="8" w:space="0" w:color="000000"/>
              <w:bottom w:val="single" w:sz="8" w:space="0" w:color="000000"/>
            </w:tcBorders>
          </w:tcPr>
          <w:p w14:paraId="7A086A09"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9. </w:t>
            </w:r>
          </w:p>
        </w:tc>
        <w:tc>
          <w:tcPr>
            <w:tcW w:w="3643" w:type="dxa"/>
            <w:tcBorders>
              <w:top w:val="single" w:sz="8" w:space="0" w:color="000000"/>
              <w:bottom w:val="single" w:sz="8" w:space="0" w:color="000000"/>
            </w:tcBorders>
          </w:tcPr>
          <w:p w14:paraId="2FD8D0D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строительству некапитального строения, сооружения (строений, сооружений), благоустройству территории </w:t>
            </w:r>
          </w:p>
        </w:tc>
        <w:tc>
          <w:tcPr>
            <w:tcW w:w="2970" w:type="dxa"/>
            <w:tcBorders>
              <w:top w:val="single" w:sz="8" w:space="0" w:color="000000"/>
              <w:bottom w:val="single" w:sz="8" w:space="0" w:color="000000"/>
            </w:tcBorders>
          </w:tcPr>
          <w:p w14:paraId="2BD0551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725C574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предусматривающего выполнение работ по строительству некапитального строения, сооружения (строений, сооружений), благоустройству территории; </w:t>
            </w:r>
          </w:p>
          <w:p w14:paraId="5B8CFA0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исполнения договора строительного подряда, предусматривающего выполнение работ по строительству, реконструкции объекта капитального строительства </w:t>
            </w:r>
          </w:p>
          <w:p w14:paraId="4A62055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том числе линейного объекта); </w:t>
            </w:r>
          </w:p>
          <w:p w14:paraId="2D749A8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опыт выполнения участником закупки, являющимся застройщиком, работ по строительству, реконструкции объекта капитального строительства </w:t>
            </w:r>
          </w:p>
          <w:p w14:paraId="6D59DDE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том числе линейного объекта). </w:t>
            </w:r>
          </w:p>
          <w:p w14:paraId="2BA3AA9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договорам, предусмотренных пунктами 1 или 2 настоящей графы настоящей позиции, цена выполненных работ, предусмотренных пунктом 3 настоящей графы настоящей позиции,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40D4F08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1 графы «Дополнительные требования к участникам закупки» настоящей позиции: </w:t>
            </w:r>
          </w:p>
          <w:p w14:paraId="441C13F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0436583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33E361B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2 графы «Дополнительные требования к участникам закупки» настоящей позиции: </w:t>
            </w:r>
          </w:p>
          <w:p w14:paraId="35288F9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701A1D40"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 </w:t>
            </w:r>
          </w:p>
          <w:p w14:paraId="34E1085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(за исключением случаев, при которых такое разрешение не выдается в соответствии с законодательством о градостроительной деятельности) или решение о технической готовности линейного объекта инфраструктуры к временной эксплуатации. </w:t>
            </w:r>
          </w:p>
          <w:p w14:paraId="38093D8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3 графы «Дополнительные требования к участникам закупки» настоящей позиции: </w:t>
            </w:r>
          </w:p>
          <w:p w14:paraId="558A5B0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37D3067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разрешение на ввод объекта капитального строительства в </w:t>
            </w:r>
            <w:r w:rsidRPr="00AA3A71">
              <w:rPr>
                <w:rFonts w:ascii="PT Astra Serif" w:hAnsi="PT Astra Serif"/>
                <w:color w:val="auto"/>
                <w:sz w:val="22"/>
              </w:rPr>
              <w:lastRenderedPageBreak/>
              <w:t xml:space="preserve">эксплуатацию или решение о технической готовности линейного объекта инфраструктуры к временной эксплуатации </w:t>
            </w:r>
          </w:p>
        </w:tc>
      </w:tr>
      <w:tr w:rsidR="00F15E39" w:rsidRPr="00AA3A71" w14:paraId="27E5C894" w14:textId="77777777">
        <w:tc>
          <w:tcPr>
            <w:tcW w:w="617" w:type="dxa"/>
            <w:tcBorders>
              <w:top w:val="single" w:sz="8" w:space="0" w:color="000000"/>
              <w:bottom w:val="single" w:sz="8" w:space="0" w:color="000000"/>
            </w:tcBorders>
          </w:tcPr>
          <w:p w14:paraId="1E74DFE5"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lastRenderedPageBreak/>
              <w:t xml:space="preserve">10. </w:t>
            </w:r>
          </w:p>
        </w:tc>
        <w:tc>
          <w:tcPr>
            <w:tcW w:w="3643" w:type="dxa"/>
            <w:tcBorders>
              <w:top w:val="single" w:sz="8" w:space="0" w:color="000000"/>
              <w:bottom w:val="single" w:sz="8" w:space="0" w:color="000000"/>
            </w:tcBorders>
          </w:tcPr>
          <w:p w14:paraId="04BE04C0"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капитальному ремонту объекта капитального строительства (за исключением линейного объекта) </w:t>
            </w:r>
          </w:p>
        </w:tc>
        <w:tc>
          <w:tcPr>
            <w:tcW w:w="2970" w:type="dxa"/>
            <w:tcBorders>
              <w:top w:val="single" w:sz="8" w:space="0" w:color="000000"/>
              <w:bottom w:val="single" w:sz="8" w:space="0" w:color="000000"/>
            </w:tcBorders>
          </w:tcPr>
          <w:p w14:paraId="08C8E1D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1D8CAF6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предусматривающего выполнение работ по капитальному ремонту объекта капитального строительства </w:t>
            </w:r>
          </w:p>
          <w:p w14:paraId="3931C20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(за исключением линейного объекта); </w:t>
            </w:r>
          </w:p>
          <w:p w14:paraId="44ED8EE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исполнения договора строительного подряда, предусматривающего выполнение работ по строительству, реконструкции объекта капитального строительства </w:t>
            </w:r>
          </w:p>
          <w:p w14:paraId="689070F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(за исключением линейного объекта); </w:t>
            </w:r>
          </w:p>
          <w:p w14:paraId="084A71E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опыт выполнения участником закупки, являющимся застройщиком, работ по строительству, реконструкции объекта капитального строительства (за исключением линейного объекта). </w:t>
            </w:r>
          </w:p>
          <w:p w14:paraId="2B013B6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предусмотренному пунктом 1 или 2 настоящей графы настоящей позиции, цена выполненных работ, предусмотренных пунктом 3 настоящей графы настоящей позиции,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6951DCD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1 графы 3 настоящей позиции: </w:t>
            </w:r>
          </w:p>
          <w:p w14:paraId="049274A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019131B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3A2DCCB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2 графы «Дополнительные требования к участникам закупки» настоящей позиции: </w:t>
            </w:r>
          </w:p>
          <w:p w14:paraId="0A12828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0325A33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 </w:t>
            </w:r>
          </w:p>
          <w:p w14:paraId="55F38E0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w:t>
            </w:r>
          </w:p>
          <w:p w14:paraId="7B9DB2C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(за исключением случаев, при которых такое разрешение не выдается в соответствии с законодательством о градостроительной деятельности). </w:t>
            </w:r>
          </w:p>
          <w:p w14:paraId="6BE1AC7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3 графы «Дополнительные требования к участникам закупки» настоящей позиции: </w:t>
            </w:r>
          </w:p>
          <w:p w14:paraId="4BA2B92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3CA52E1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разрешение на ввод объекта капитального строительства в эксплуатацию </w:t>
            </w:r>
          </w:p>
        </w:tc>
      </w:tr>
      <w:tr w:rsidR="00F15E39" w:rsidRPr="00AA3A71" w14:paraId="1548CF72" w14:textId="77777777">
        <w:tc>
          <w:tcPr>
            <w:tcW w:w="617" w:type="dxa"/>
            <w:tcBorders>
              <w:top w:val="single" w:sz="8" w:space="0" w:color="000000"/>
              <w:bottom w:val="single" w:sz="8" w:space="0" w:color="000000"/>
            </w:tcBorders>
          </w:tcPr>
          <w:p w14:paraId="354C8D4A"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11. </w:t>
            </w:r>
          </w:p>
        </w:tc>
        <w:tc>
          <w:tcPr>
            <w:tcW w:w="3643" w:type="dxa"/>
            <w:tcBorders>
              <w:top w:val="single" w:sz="8" w:space="0" w:color="000000"/>
              <w:bottom w:val="single" w:sz="8" w:space="0" w:color="000000"/>
            </w:tcBorders>
          </w:tcPr>
          <w:p w14:paraId="54D51A3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капитальному ремонту линейного объекта, за исключением работ, предусмотренных позицией </w:t>
            </w:r>
            <w:r w:rsidRPr="00AA3A71">
              <w:rPr>
                <w:rFonts w:ascii="PT Astra Serif" w:hAnsi="PT Astra Serif"/>
                <w:color w:val="auto"/>
                <w:sz w:val="22"/>
              </w:rPr>
              <w:lastRenderedPageBreak/>
              <w:t xml:space="preserve">18 настоящего приложения, работ по капитальному ремонту автомобильной дороги </w:t>
            </w:r>
          </w:p>
        </w:tc>
        <w:tc>
          <w:tcPr>
            <w:tcW w:w="2970" w:type="dxa"/>
            <w:tcBorders>
              <w:top w:val="single" w:sz="8" w:space="0" w:color="000000"/>
              <w:bottom w:val="single" w:sz="8" w:space="0" w:color="000000"/>
            </w:tcBorders>
          </w:tcPr>
          <w:p w14:paraId="0E5B6AA7"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наличие у участника закупки следующего опыта выполнения работ: </w:t>
            </w:r>
          </w:p>
          <w:p w14:paraId="641744C2"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1) опыт исполнения договора, предусматривающего выполнение работ по капитальному ремонту линейного объекта, за исключением автомобильной дороги; </w:t>
            </w:r>
          </w:p>
          <w:p w14:paraId="6BB5BA3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исполнения договора строительного подряда, предусматривающего выполнение работ по строительству, реконструкции линейного объекта, за исключением автомобильной дороги; </w:t>
            </w:r>
          </w:p>
          <w:p w14:paraId="35B6A85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опыт выполнения участником закупки, являющимся застройщиком, работ по строительству, реконструкции линейного объекта, за исключением автомобильной дороги. </w:t>
            </w:r>
          </w:p>
          <w:p w14:paraId="3B6557A4"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предусмотренному пунктом 1 или 2 настоящей графы настоящей позиции, цена выполненных работ, предусмотренных пунктом 3 настоящей графы настоящей позиции,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39E00B57"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в случае наличия опыта, предусмотренного пунктом 1 графы «Дополнительные </w:t>
            </w:r>
            <w:r w:rsidRPr="00AA3A71">
              <w:rPr>
                <w:rFonts w:ascii="PT Astra Serif" w:hAnsi="PT Astra Serif"/>
                <w:color w:val="auto"/>
                <w:sz w:val="22"/>
              </w:rPr>
              <w:lastRenderedPageBreak/>
              <w:t xml:space="preserve">требования к участникам закупки» настоящей позиции: </w:t>
            </w:r>
          </w:p>
          <w:p w14:paraId="631FDD7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5881499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72F2359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2 графы «Дополнительные требования к участникам закупки» настоящей позиции: </w:t>
            </w:r>
          </w:p>
          <w:p w14:paraId="50FF0A7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63408590"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 </w:t>
            </w:r>
          </w:p>
          <w:p w14:paraId="3D50D07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w:t>
            </w:r>
          </w:p>
          <w:p w14:paraId="605A0EF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(за исключением случаев, при которых такое разрешение не выдается в соответствии с законодательством о градостроительной деятельности) или решение о технической готовности линейного объекта инфраструктуры к временной эксплуатации. </w:t>
            </w:r>
          </w:p>
          <w:p w14:paraId="79FCFA3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3 графы «Дополнительные требования к участникам закупки» настоящей позиции: </w:t>
            </w:r>
          </w:p>
          <w:p w14:paraId="7918CE3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47AB64DA"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2) разрешение на ввод объекта капитального строительства в эксплуатацию или решение о технической готовности линейного объекта инфраструктуры к временной эксплуатации  </w:t>
            </w:r>
          </w:p>
        </w:tc>
      </w:tr>
      <w:tr w:rsidR="00F15E39" w:rsidRPr="00AA3A71" w14:paraId="00D9ACBA" w14:textId="77777777">
        <w:tc>
          <w:tcPr>
            <w:tcW w:w="617" w:type="dxa"/>
            <w:tcBorders>
              <w:top w:val="single" w:sz="8" w:space="0" w:color="000000"/>
              <w:bottom w:val="single" w:sz="8" w:space="0" w:color="000000"/>
            </w:tcBorders>
          </w:tcPr>
          <w:p w14:paraId="254B107F"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lastRenderedPageBreak/>
              <w:t xml:space="preserve">12. </w:t>
            </w:r>
          </w:p>
        </w:tc>
        <w:tc>
          <w:tcPr>
            <w:tcW w:w="3643" w:type="dxa"/>
            <w:tcBorders>
              <w:top w:val="single" w:sz="8" w:space="0" w:color="000000"/>
              <w:bottom w:val="single" w:sz="8" w:space="0" w:color="000000"/>
            </w:tcBorders>
          </w:tcPr>
          <w:p w14:paraId="4BC4A7E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сносу объекта капитального строительства (в том числе линейного объекта) </w:t>
            </w:r>
          </w:p>
        </w:tc>
        <w:tc>
          <w:tcPr>
            <w:tcW w:w="2970" w:type="dxa"/>
            <w:tcBorders>
              <w:top w:val="single" w:sz="8" w:space="0" w:color="000000"/>
              <w:bottom w:val="single" w:sz="8" w:space="0" w:color="000000"/>
            </w:tcBorders>
          </w:tcPr>
          <w:p w14:paraId="526B66D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7D546ED0"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предусматривающего выполнение работ по сносу объекта капитального строительства (в том числе линейного объекта); </w:t>
            </w:r>
          </w:p>
          <w:p w14:paraId="2B2C0A50"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исполнения договора строительного подряда, предусматривающего выполнение работ по строительству, реконструкции объекта капитального строительства (в том числе линейного объекта); </w:t>
            </w:r>
          </w:p>
          <w:p w14:paraId="5394768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опыт выполнения участником закупки, являющимся застройщиком, работ по строительству, реконструкции объекта капитального строительства (в том числе линейного объекта). </w:t>
            </w:r>
          </w:p>
          <w:p w14:paraId="01930BBB"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предусмотренному пунктом 1 или 2 настоящей графы настоящей позиции, цена выполненных работ, предусмотренных пунктом 3 настоящей графы настоящей позиции,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0135C8B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1 графы «Дополнительные требования к участникам закупки» настоящей позиции: </w:t>
            </w:r>
          </w:p>
          <w:p w14:paraId="076309A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7D7513F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0F8C4F0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2 графы «Дополнительные требования к участникам закупки» настоящей позиции: </w:t>
            </w:r>
          </w:p>
          <w:p w14:paraId="14BFE3E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20970F8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 </w:t>
            </w:r>
          </w:p>
          <w:p w14:paraId="5E3A81A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(за исключением случаев, при которых такое разрешение не выдается в соответствии с законодательством о градостроительной деятельности) или решение о технической готовности линейного объекта инфраструктуры к временной эксплуатации. </w:t>
            </w:r>
          </w:p>
          <w:p w14:paraId="058BFF6B"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3 графы «Дополнительные требования к участникам закупки» настоящей позиции: </w:t>
            </w:r>
          </w:p>
          <w:p w14:paraId="66D25DF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2F6CED55"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2) разрешение на ввод объекта капитального строительства в эксплуатацию или решение о технической готовности линейного </w:t>
            </w:r>
            <w:r w:rsidRPr="00AA3A71">
              <w:rPr>
                <w:rFonts w:ascii="PT Astra Serif" w:hAnsi="PT Astra Serif"/>
                <w:color w:val="auto"/>
                <w:sz w:val="22"/>
              </w:rPr>
              <w:lastRenderedPageBreak/>
              <w:t xml:space="preserve">объекта инфраструктуры к временной </w:t>
            </w:r>
          </w:p>
        </w:tc>
      </w:tr>
      <w:tr w:rsidR="00F15E39" w:rsidRPr="00AA3A71" w14:paraId="488B5514" w14:textId="77777777">
        <w:tc>
          <w:tcPr>
            <w:tcW w:w="617" w:type="dxa"/>
            <w:tcBorders>
              <w:top w:val="single" w:sz="8" w:space="0" w:color="000000"/>
              <w:bottom w:val="single" w:sz="8" w:space="0" w:color="000000"/>
            </w:tcBorders>
          </w:tcPr>
          <w:p w14:paraId="39C3FCB0"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lastRenderedPageBreak/>
              <w:t xml:space="preserve">13. </w:t>
            </w:r>
          </w:p>
        </w:tc>
        <w:tc>
          <w:tcPr>
            <w:tcW w:w="3643" w:type="dxa"/>
            <w:tcBorders>
              <w:top w:val="single" w:sz="8" w:space="0" w:color="000000"/>
              <w:bottom w:val="single" w:sz="8" w:space="0" w:color="000000"/>
            </w:tcBorders>
          </w:tcPr>
          <w:p w14:paraId="2EC1D0B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строительству, реконструкции особо опасных, технически сложных, уникальных объектов капитального строительства </w:t>
            </w:r>
          </w:p>
        </w:tc>
        <w:tc>
          <w:tcPr>
            <w:tcW w:w="2970" w:type="dxa"/>
            <w:tcBorders>
              <w:top w:val="single" w:sz="8" w:space="0" w:color="000000"/>
              <w:bottom w:val="single" w:sz="8" w:space="0" w:color="000000"/>
            </w:tcBorders>
          </w:tcPr>
          <w:p w14:paraId="5C70ED8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7355F15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строительного подряда, предусматривающего выполнение работ по строительству, реконструкции особо опасного, технически сложного, уникального объекта капитального строительства; </w:t>
            </w:r>
          </w:p>
          <w:p w14:paraId="4319975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выполнения участником закупки, являющимся застройщиком, работ по строительству, реконструкции особо опасного, технически сложного, уникального объекта капитального строительства. </w:t>
            </w:r>
          </w:p>
          <w:p w14:paraId="47D09A22"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предусмотренному пунктом 1 настоящей графы настоящей позиции, цена выполненных работ, предусмотренных пунктом 2 настоящей графы настоящей позиции,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28B5F1E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1 графы «Дополнительные требования к участникам закупки» настоящей позиции: </w:t>
            </w:r>
          </w:p>
          <w:p w14:paraId="670E05C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2001965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строительства не содержит цену выполненных работ; </w:t>
            </w:r>
          </w:p>
          <w:p w14:paraId="77F14DA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(за исключением случаев, при которых такое разрешение не выдается в соответствии с законодательством о градостроительной деятельности) или решение о технической готовности линейного объекта инфраструктуры к временной эксплуатации. </w:t>
            </w:r>
          </w:p>
          <w:p w14:paraId="7F3D463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2 графы «Дополнительные требования к участникам закупки» настоящей позиции: </w:t>
            </w:r>
          </w:p>
          <w:p w14:paraId="6CBC066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044E3D1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разрешение на ввод объекта капитального строительства в эксплуатацию или решение о технической готовности линейного объекта инфраструктуры к временно </w:t>
            </w:r>
          </w:p>
        </w:tc>
      </w:tr>
      <w:tr w:rsidR="00F15E39" w:rsidRPr="00AA3A71" w14:paraId="3D6C8EBE" w14:textId="77777777">
        <w:tc>
          <w:tcPr>
            <w:tcW w:w="617" w:type="dxa"/>
            <w:tcBorders>
              <w:top w:val="single" w:sz="8" w:space="0" w:color="000000"/>
              <w:bottom w:val="single" w:sz="8" w:space="0" w:color="000000"/>
            </w:tcBorders>
          </w:tcPr>
          <w:p w14:paraId="244BCE6A"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14. </w:t>
            </w:r>
          </w:p>
        </w:tc>
        <w:tc>
          <w:tcPr>
            <w:tcW w:w="3643" w:type="dxa"/>
            <w:tcBorders>
              <w:top w:val="single" w:sz="8" w:space="0" w:color="000000"/>
              <w:bottom w:val="single" w:sz="8" w:space="0" w:color="000000"/>
            </w:tcBorders>
          </w:tcPr>
          <w:p w14:paraId="0B3A6C70"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услуги по техническому обслуживанию зданий, сооружений </w:t>
            </w:r>
          </w:p>
        </w:tc>
        <w:tc>
          <w:tcPr>
            <w:tcW w:w="2970" w:type="dxa"/>
            <w:tcBorders>
              <w:top w:val="single" w:sz="8" w:space="0" w:color="000000"/>
              <w:bottom w:val="single" w:sz="8" w:space="0" w:color="000000"/>
            </w:tcBorders>
          </w:tcPr>
          <w:p w14:paraId="5B5EB37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опыта исполнения участником закупки договора, предусматривающего выполнение работ, оказание услуг по техническому </w:t>
            </w:r>
            <w:r w:rsidRPr="00AA3A71">
              <w:rPr>
                <w:rFonts w:ascii="PT Astra Serif" w:hAnsi="PT Astra Serif"/>
                <w:color w:val="auto"/>
                <w:sz w:val="22"/>
              </w:rPr>
              <w:lastRenderedPageBreak/>
              <w:t xml:space="preserve">обслуживанию зданий, сооружений. </w:t>
            </w:r>
          </w:p>
          <w:p w14:paraId="5B16DD13"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Цена выполненных работ, оказанных услуг по договору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172C18BE"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1) исполненный договор; </w:t>
            </w:r>
          </w:p>
          <w:p w14:paraId="11BDE7A6" w14:textId="77777777" w:rsidR="00F15E39" w:rsidRPr="00AA3A71" w:rsidRDefault="008D28A4">
            <w:pPr>
              <w:spacing w:before="100"/>
              <w:ind w:right="60"/>
              <w:rPr>
                <w:rFonts w:ascii="PT Astra Serif" w:hAnsi="PT Astra Serif"/>
                <w:color w:val="auto"/>
                <w:sz w:val="22"/>
              </w:rPr>
            </w:pPr>
            <w:r w:rsidRPr="00AA3A71">
              <w:rPr>
                <w:rFonts w:ascii="PT Astra Serif" w:hAnsi="PT Astra Serif"/>
                <w:color w:val="auto"/>
                <w:sz w:val="22"/>
              </w:rPr>
              <w:t xml:space="preserve">2) акт выполненных работ, оказанных услуг, подтверждающий цену выполненных работ, оказанных услуг </w:t>
            </w:r>
          </w:p>
        </w:tc>
      </w:tr>
      <w:tr w:rsidR="00F15E39" w:rsidRPr="00AA3A71" w14:paraId="012A2D8B" w14:textId="77777777">
        <w:tc>
          <w:tcPr>
            <w:tcW w:w="617" w:type="dxa"/>
            <w:tcBorders>
              <w:top w:val="single" w:sz="8" w:space="0" w:color="000000"/>
              <w:bottom w:val="single" w:sz="8" w:space="0" w:color="000000"/>
            </w:tcBorders>
          </w:tcPr>
          <w:p w14:paraId="08ACD4C9"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15. </w:t>
            </w:r>
          </w:p>
        </w:tc>
        <w:tc>
          <w:tcPr>
            <w:tcW w:w="3643" w:type="dxa"/>
            <w:tcBorders>
              <w:top w:val="single" w:sz="8" w:space="0" w:color="000000"/>
              <w:bottom w:val="single" w:sz="8" w:space="0" w:color="000000"/>
            </w:tcBorders>
          </w:tcPr>
          <w:p w14:paraId="696BDA9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текущему ремонту зданий, сооружений </w:t>
            </w:r>
          </w:p>
        </w:tc>
        <w:tc>
          <w:tcPr>
            <w:tcW w:w="2970" w:type="dxa"/>
            <w:tcBorders>
              <w:top w:val="single" w:sz="8" w:space="0" w:color="000000"/>
              <w:bottom w:val="single" w:sz="8" w:space="0" w:color="000000"/>
            </w:tcBorders>
          </w:tcPr>
          <w:p w14:paraId="69AEB0B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6DBD7993"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предусматривающего выполнение работ по текущему ремонту зданий, сооружений; </w:t>
            </w:r>
          </w:p>
          <w:p w14:paraId="18EDDF3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исполнения договора, предусматривающего выполнение работ по капитальному ремонту объекта капитального строительства. </w:t>
            </w:r>
          </w:p>
          <w:p w14:paraId="7899CABF"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договору, предусмотренному пунктом 1 или 2 настоящей графы настоящей позиции,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3F040C4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1958DD30" w14:textId="77777777" w:rsidR="00F15E39" w:rsidRPr="00AA3A71" w:rsidRDefault="008D28A4">
            <w:pPr>
              <w:spacing w:before="100"/>
              <w:ind w:right="60"/>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tc>
      </w:tr>
      <w:tr w:rsidR="00F15E39" w:rsidRPr="00AA3A71" w14:paraId="01D2DA05" w14:textId="77777777">
        <w:tc>
          <w:tcPr>
            <w:tcW w:w="617" w:type="dxa"/>
            <w:tcBorders>
              <w:top w:val="single" w:sz="8" w:space="0" w:color="000000"/>
              <w:bottom w:val="single" w:sz="8" w:space="0" w:color="000000"/>
            </w:tcBorders>
          </w:tcPr>
          <w:p w14:paraId="4A21DC53"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16. </w:t>
            </w:r>
          </w:p>
        </w:tc>
        <w:tc>
          <w:tcPr>
            <w:tcW w:w="3643" w:type="dxa"/>
            <w:tcBorders>
              <w:top w:val="single" w:sz="8" w:space="0" w:color="000000"/>
              <w:bottom w:val="single" w:sz="8" w:space="0" w:color="000000"/>
            </w:tcBorders>
          </w:tcPr>
          <w:p w14:paraId="100E4A2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Услуги по проведению обязательного публичного технологического и ценового аудита крупных инвестиционных проектов с государственным участием (далее - инвестиционные проекты) в отношении объектов капитального строительства, финансирование строительства, реконструкции или технического перевооружения которых планируется осуществлять полностью или частично за счет средств федерального бюджета с использованием механизма </w:t>
            </w:r>
            <w:r w:rsidRPr="00AA3A71">
              <w:rPr>
                <w:rFonts w:ascii="PT Astra Serif" w:hAnsi="PT Astra Serif"/>
                <w:color w:val="auto"/>
                <w:sz w:val="22"/>
              </w:rPr>
              <w:lastRenderedPageBreak/>
              <w:t xml:space="preserve">федеральной адресной инвестиционной программы </w:t>
            </w:r>
          </w:p>
        </w:tc>
        <w:tc>
          <w:tcPr>
            <w:tcW w:w="2970" w:type="dxa"/>
            <w:tcBorders>
              <w:top w:val="single" w:sz="8" w:space="0" w:color="000000"/>
              <w:bottom w:val="single" w:sz="8" w:space="0" w:color="000000"/>
            </w:tcBorders>
          </w:tcPr>
          <w:p w14:paraId="0F3F6BA0"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наличие у участника закупки: </w:t>
            </w:r>
          </w:p>
          <w:p w14:paraId="0F10881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опыта исполнения договоров на оказание услуг по проведению технологического и ценового аудита инвестиционных проектов или по экспертизе проектной документации не менее чем в отношении пяти инвестиционных проектов. Сумма цен оказанных услуг по договорам должна составлять не менее 1,5 млрд рублей; </w:t>
            </w:r>
          </w:p>
          <w:p w14:paraId="08424961"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lastRenderedPageBreak/>
              <w:t xml:space="preserve">2) в штате по основному месту работы не менее десяти экспертов, аттестованных на право подготовки заключений экспертизы проектной документации и (или) экспертизы результатов инженерных изысканий и включенных в реестр лиц, аттестованных на право подготовки заключений экспертизы проектной документации и (или) результатов инженерных изысканий, или работников, обладающих опытом работы в области проведения технологического и (или) ценового аудита не менее пяти лет </w:t>
            </w:r>
          </w:p>
        </w:tc>
        <w:tc>
          <w:tcPr>
            <w:tcW w:w="2834" w:type="dxa"/>
            <w:tcBorders>
              <w:top w:val="single" w:sz="8" w:space="0" w:color="000000"/>
              <w:bottom w:val="single" w:sz="8" w:space="0" w:color="000000"/>
            </w:tcBorders>
          </w:tcPr>
          <w:p w14:paraId="7205D258"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1) исполненный договор; </w:t>
            </w:r>
          </w:p>
          <w:p w14:paraId="64637E7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оказанных услуг, подтверждающий цену оказанных услуг; </w:t>
            </w:r>
          </w:p>
          <w:p w14:paraId="57F69449"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квалификационный аттестат на право подготовки заключений экспертизы проектной документации и (или) результатов инженерных изысканий; </w:t>
            </w:r>
          </w:p>
          <w:p w14:paraId="29A38931"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4) трудовая книжка или сведения о трудовой деятельности, предусмотренные статьей 66.1 Трудового кодекса </w:t>
            </w:r>
            <w:r w:rsidRPr="00AA3A71">
              <w:rPr>
                <w:rFonts w:ascii="PT Astra Serif" w:hAnsi="PT Astra Serif"/>
                <w:color w:val="auto"/>
                <w:sz w:val="22"/>
              </w:rPr>
              <w:lastRenderedPageBreak/>
              <w:t xml:space="preserve">Российской Федерации, либо гражданско-правовой договор на оказание услуг по проведению технологического и ценового аудита инвестиционных проектов или по экспертизе проектной </w:t>
            </w:r>
            <w:proofErr w:type="spellStart"/>
            <w:r w:rsidRPr="00AA3A71">
              <w:rPr>
                <w:rFonts w:ascii="PT Astra Serif" w:hAnsi="PT Astra Serif"/>
                <w:color w:val="auto"/>
                <w:sz w:val="22"/>
              </w:rPr>
              <w:t>документаци</w:t>
            </w:r>
            <w:proofErr w:type="spellEnd"/>
            <w:r w:rsidRPr="00AA3A71">
              <w:rPr>
                <w:rFonts w:ascii="PT Astra Serif" w:hAnsi="PT Astra Serif"/>
                <w:color w:val="auto"/>
                <w:sz w:val="22"/>
              </w:rPr>
              <w:t xml:space="preserve"> </w:t>
            </w:r>
          </w:p>
        </w:tc>
      </w:tr>
      <w:tr w:rsidR="00F15E39" w:rsidRPr="00AA3A71" w14:paraId="2FD94569" w14:textId="77777777">
        <w:tc>
          <w:tcPr>
            <w:tcW w:w="10064" w:type="dxa"/>
            <w:gridSpan w:val="4"/>
            <w:tcBorders>
              <w:top w:val="single" w:sz="8" w:space="0" w:color="000000"/>
              <w:bottom w:val="single" w:sz="8" w:space="0" w:color="000000"/>
            </w:tcBorders>
          </w:tcPr>
          <w:p w14:paraId="1102B4A8"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lastRenderedPageBreak/>
              <w:t xml:space="preserve">Раздел III. Дополнительные требования к участникам закупки в сфере дорожной деятельности, информация и документы, подтверждающие соответствие участников закупок таким дополнительным требованиям </w:t>
            </w:r>
          </w:p>
        </w:tc>
      </w:tr>
      <w:tr w:rsidR="00F15E39" w:rsidRPr="00AA3A71" w14:paraId="68E620F9" w14:textId="77777777">
        <w:tc>
          <w:tcPr>
            <w:tcW w:w="617" w:type="dxa"/>
            <w:tcBorders>
              <w:top w:val="single" w:sz="8" w:space="0" w:color="000000"/>
              <w:bottom w:val="single" w:sz="8" w:space="0" w:color="000000"/>
            </w:tcBorders>
          </w:tcPr>
          <w:p w14:paraId="3D48965A"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17. </w:t>
            </w:r>
          </w:p>
        </w:tc>
        <w:tc>
          <w:tcPr>
            <w:tcW w:w="3643" w:type="dxa"/>
            <w:tcBorders>
              <w:top w:val="single" w:sz="8" w:space="0" w:color="000000"/>
              <w:bottom w:val="single" w:sz="8" w:space="0" w:color="000000"/>
            </w:tcBorders>
          </w:tcPr>
          <w:p w14:paraId="24BCBFE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строительству, реконструкции, капитальному ремонту автомобильной дороги </w:t>
            </w:r>
          </w:p>
        </w:tc>
        <w:tc>
          <w:tcPr>
            <w:tcW w:w="2970" w:type="dxa"/>
            <w:tcBorders>
              <w:top w:val="single" w:sz="8" w:space="0" w:color="000000"/>
              <w:bottom w:val="single" w:sz="8" w:space="0" w:color="000000"/>
            </w:tcBorders>
          </w:tcPr>
          <w:p w14:paraId="781BE10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6093D18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строительного подряда, предусматривающего выполнение работ по строительству, реконструкции автомобильной дороги; </w:t>
            </w:r>
          </w:p>
          <w:p w14:paraId="21D942AB"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исполнения договора, предусматривающего выполнение работ по капитальному ремонту автомобильной дороги; </w:t>
            </w:r>
          </w:p>
          <w:p w14:paraId="26DF56D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опыт выполнения участником закупки, являющимся застройщиком, работ по строительству, реконструкции, капитальному ремонту автомобильной дороги. </w:t>
            </w:r>
          </w:p>
          <w:p w14:paraId="6112485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договорам, предусмотренным пунктами 1 или 2 настоящей графы настоящей позиции, цена выполненных работ, предусмотренных пунктом 3 настоящей графы настоящей позиции, должна составлять: не менее пятидесяти </w:t>
            </w:r>
            <w:r w:rsidRPr="00AA3A71">
              <w:rPr>
                <w:rFonts w:ascii="PT Astra Serif" w:hAnsi="PT Astra Serif"/>
                <w:color w:val="auto"/>
                <w:sz w:val="22"/>
              </w:rPr>
              <w:lastRenderedPageBreak/>
              <w:t xml:space="preserve">процентов начальной (максимальной) цены договора, заключаемого по результатам определения поставщика (подрядчика, исполнителя), если начальная (максимальная) цена договора не превышает сто млн рублей; </w:t>
            </w:r>
          </w:p>
          <w:p w14:paraId="156E4F8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не менее сорока процентов начальной (максимальной) цены договора, заключаемого по результатам определения поставщика (подрядчика, исполнителя), если начальная (максимальная) цена договора составляет или превышает сто млн рублей, но не превышает пятьсот млн рублей; </w:t>
            </w:r>
          </w:p>
          <w:p w14:paraId="43EED087"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не менее тридцати процентов начальной (максимальной) цены договора, заключаемого по результатам определения поставщика (подрядчика, исполнителя), если начальная (максимальная) цена договора составляет или превышает пятьсот млн рублей </w:t>
            </w:r>
          </w:p>
        </w:tc>
        <w:tc>
          <w:tcPr>
            <w:tcW w:w="2834" w:type="dxa"/>
            <w:tcBorders>
              <w:top w:val="single" w:sz="8" w:space="0" w:color="000000"/>
              <w:bottom w:val="single" w:sz="8" w:space="0" w:color="000000"/>
            </w:tcBorders>
          </w:tcPr>
          <w:p w14:paraId="3BC2B1FF"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в случае наличия опыта, предусмотренного пунктом 1 графы «Дополнительные требования к участникам закупки» настоящей позиции: </w:t>
            </w:r>
          </w:p>
          <w:p w14:paraId="37334D2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46233F2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(акты) выполненных работ, подтверждающий (подтверждающие) цену выполненных работ, если акт приемки объекта капитального строительства не содержит цену выполненных работ; </w:t>
            </w:r>
          </w:p>
          <w:p w14:paraId="513BD77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(за исключением случаев, при которых такое разрешение не выдается в соответствии с законодательством о градостроительной деятельности) или решение о технической готовности линейного объекта инфраструктуры к временной эксплуатации. </w:t>
            </w:r>
          </w:p>
          <w:p w14:paraId="7FC712C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w:t>
            </w:r>
            <w:r w:rsidRPr="00AA3A71">
              <w:rPr>
                <w:rFonts w:ascii="PT Astra Serif" w:hAnsi="PT Astra Serif"/>
                <w:color w:val="auto"/>
                <w:sz w:val="22"/>
              </w:rPr>
              <w:lastRenderedPageBreak/>
              <w:t xml:space="preserve">2 графы «Дополнительные требования к участникам закупки» настоящей позиции: </w:t>
            </w:r>
          </w:p>
          <w:p w14:paraId="13284ED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0C661D6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4483875C"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3 графы «Дополнительные требования к участникам закупки» настоящей позиции: </w:t>
            </w:r>
          </w:p>
          <w:p w14:paraId="04ECA71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05D21E6E"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2) разрешение на ввод объекта капитального строительства в эксплуатацию или решение о технической готовности линейного объекта инфраструктуры к временной эксплуатации. </w:t>
            </w:r>
          </w:p>
        </w:tc>
      </w:tr>
      <w:tr w:rsidR="00F15E39" w:rsidRPr="00AA3A71" w14:paraId="6DBCDAE1" w14:textId="77777777">
        <w:tc>
          <w:tcPr>
            <w:tcW w:w="617" w:type="dxa"/>
            <w:tcBorders>
              <w:top w:val="single" w:sz="8" w:space="0" w:color="000000"/>
              <w:bottom w:val="single" w:sz="8" w:space="0" w:color="000000"/>
            </w:tcBorders>
          </w:tcPr>
          <w:p w14:paraId="5F8BE771"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lastRenderedPageBreak/>
              <w:t xml:space="preserve">18. </w:t>
            </w:r>
          </w:p>
        </w:tc>
        <w:tc>
          <w:tcPr>
            <w:tcW w:w="3643" w:type="dxa"/>
            <w:tcBorders>
              <w:top w:val="single" w:sz="8" w:space="0" w:color="000000"/>
              <w:bottom w:val="single" w:sz="8" w:space="0" w:color="000000"/>
            </w:tcBorders>
          </w:tcPr>
          <w:p w14:paraId="153AC4F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Работы по ремонту, содержанию автомобильной дороги </w:t>
            </w:r>
          </w:p>
        </w:tc>
        <w:tc>
          <w:tcPr>
            <w:tcW w:w="2970" w:type="dxa"/>
            <w:tcBorders>
              <w:top w:val="single" w:sz="8" w:space="0" w:color="000000"/>
              <w:bottom w:val="single" w:sz="8" w:space="0" w:color="000000"/>
            </w:tcBorders>
          </w:tcPr>
          <w:p w14:paraId="0AA36604"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наличие у участника закупки следующего опыта выполнения работ: </w:t>
            </w:r>
          </w:p>
          <w:p w14:paraId="398D6DF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опыт исполнения договора, предусматривающего выполнение работ по ремонту, содержанию автомобильной дороги; </w:t>
            </w:r>
          </w:p>
          <w:p w14:paraId="01C04D4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опыт исполнения договора, предусматривающего выполнение работ по капитальному ремонту автомобильной дороги; </w:t>
            </w:r>
          </w:p>
          <w:p w14:paraId="4961B7F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опыт исполнения договора строительного подряда, предусматривающего выполнение работ по строительству, реконструкции автомобильной дороги; </w:t>
            </w:r>
          </w:p>
          <w:p w14:paraId="44DB85C1"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4) опыт выполнения участником закупки, являющимся застройщиком, работ по строительству, </w:t>
            </w:r>
            <w:r w:rsidRPr="00AA3A71">
              <w:rPr>
                <w:rFonts w:ascii="PT Astra Serif" w:hAnsi="PT Astra Serif"/>
                <w:color w:val="auto"/>
                <w:sz w:val="22"/>
              </w:rPr>
              <w:lastRenderedPageBreak/>
              <w:t xml:space="preserve">реконструкции автомобильной дороги. </w:t>
            </w:r>
          </w:p>
          <w:p w14:paraId="34A713BB" w14:textId="77777777" w:rsidR="00F15E39" w:rsidRPr="00AA3A71" w:rsidRDefault="008D28A4">
            <w:pPr>
              <w:spacing w:before="100"/>
              <w:ind w:left="60" w:right="60"/>
              <w:rPr>
                <w:rFonts w:ascii="PT Astra Serif" w:hAnsi="PT Astra Serif"/>
                <w:color w:val="auto"/>
                <w:sz w:val="22"/>
              </w:rPr>
            </w:pPr>
            <w:r w:rsidRPr="00AA3A71">
              <w:rPr>
                <w:rFonts w:ascii="PT Astra Serif" w:hAnsi="PT Astra Serif"/>
                <w:color w:val="auto"/>
                <w:sz w:val="22"/>
              </w:rPr>
              <w:t xml:space="preserve">Цена выполненных работ по договорам, предусмотренным пунктами 1, 2 или 3 настоящей графы настоящей позиции, цена выполненных работ, предусмотренных пунктом 4 настоящей графы настоящей позиции, должна составлять не менее двадцати процентов начальной (максимальной) цены договора, заключаемого по результатам определения поставщика (подрядчика, исполнителя) </w:t>
            </w:r>
          </w:p>
        </w:tc>
        <w:tc>
          <w:tcPr>
            <w:tcW w:w="2834" w:type="dxa"/>
            <w:tcBorders>
              <w:top w:val="single" w:sz="8" w:space="0" w:color="000000"/>
              <w:bottom w:val="single" w:sz="8" w:space="0" w:color="000000"/>
            </w:tcBorders>
          </w:tcPr>
          <w:p w14:paraId="08ACC5E1" w14:textId="77777777" w:rsidR="00F15E39" w:rsidRPr="00AA3A71" w:rsidRDefault="008D28A4">
            <w:pPr>
              <w:rPr>
                <w:rFonts w:ascii="PT Astra Serif" w:hAnsi="PT Astra Serif"/>
                <w:color w:val="auto"/>
                <w:sz w:val="22"/>
              </w:rPr>
            </w:pPr>
            <w:r w:rsidRPr="00AA3A71">
              <w:rPr>
                <w:rFonts w:ascii="PT Astra Serif" w:hAnsi="PT Astra Serif"/>
                <w:color w:val="auto"/>
                <w:sz w:val="22"/>
              </w:rPr>
              <w:lastRenderedPageBreak/>
              <w:t xml:space="preserve">в случае наличия опыта, предусмотренного пунктами 1 или 2 графы "Дополнительные требования к участникам закупки" настоящей позиции: </w:t>
            </w:r>
          </w:p>
          <w:p w14:paraId="672FED2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34A9D5A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выполненных работ, подтверждающий цену выполненных работ. </w:t>
            </w:r>
          </w:p>
          <w:p w14:paraId="72760B08"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3 графы «Дополнительные требования к участникам закупки» настоящей позиции: </w:t>
            </w:r>
          </w:p>
          <w:p w14:paraId="359227EB"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1) исполненный договор; </w:t>
            </w:r>
          </w:p>
          <w:p w14:paraId="43123F82"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2) акт приемки объекта капитального строительства, а также акт выполненных работ, подтверждающий цену выполненных работ, если акт приемки объекта капитального </w:t>
            </w:r>
            <w:r w:rsidRPr="00AA3A71">
              <w:rPr>
                <w:rFonts w:ascii="PT Astra Serif" w:hAnsi="PT Astra Serif"/>
                <w:color w:val="auto"/>
                <w:sz w:val="22"/>
              </w:rPr>
              <w:lastRenderedPageBreak/>
              <w:t xml:space="preserve">строительства не содержит цену выполненных работ; </w:t>
            </w:r>
          </w:p>
          <w:p w14:paraId="2E1B2F9A"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3) разрешение на ввод объекта капитального строительства в эксплуатацию (за исключением случаев, при которых такое разрешение не выдается в соответствии с законодательством о градостроительной деятельности) или решение о технической готовности линейного объекта инфраструктуры к временной эксплуатации. </w:t>
            </w:r>
          </w:p>
          <w:p w14:paraId="63FDE47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В случае наличия опыта, предусмотренного пунктом 4 графы «Дополнительные требования к участникам закупки» настоящей позиции: </w:t>
            </w:r>
          </w:p>
          <w:p w14:paraId="1E326194" w14:textId="77777777" w:rsidR="00F15E39" w:rsidRPr="00AA3A71" w:rsidRDefault="008D28A4">
            <w:pPr>
              <w:ind w:left="60" w:right="60"/>
              <w:rPr>
                <w:rFonts w:ascii="PT Astra Serif" w:hAnsi="PT Astra Serif"/>
                <w:color w:val="auto"/>
                <w:sz w:val="22"/>
              </w:rPr>
            </w:pPr>
            <w:r w:rsidRPr="00AA3A71">
              <w:rPr>
                <w:rFonts w:ascii="PT Astra Serif" w:hAnsi="PT Astra Serif"/>
                <w:color w:val="auto"/>
                <w:sz w:val="22"/>
              </w:rPr>
              <w:t xml:space="preserve">1) раздел 11 «Смета на строительство объектов капитального строительства» проектной документации; </w:t>
            </w:r>
          </w:p>
          <w:p w14:paraId="0DD63506" w14:textId="77777777" w:rsidR="00F15E39" w:rsidRPr="00AA3A71" w:rsidRDefault="008D28A4">
            <w:pPr>
              <w:ind w:left="60" w:right="60"/>
              <w:rPr>
                <w:rFonts w:ascii="PT Astra Serif" w:hAnsi="PT Astra Serif"/>
                <w:color w:val="auto"/>
                <w:sz w:val="22"/>
              </w:rPr>
            </w:pPr>
            <w:r w:rsidRPr="00AA3A71">
              <w:rPr>
                <w:rFonts w:ascii="PT Astra Serif" w:hAnsi="PT Astra Serif"/>
                <w:color w:val="auto"/>
                <w:sz w:val="22"/>
              </w:rPr>
              <w:t>2) разрешение на ввод объекта капитального строительства в эксплуатацию.</w:t>
            </w:r>
          </w:p>
        </w:tc>
      </w:tr>
    </w:tbl>
    <w:p w14:paraId="0125D052" w14:textId="77777777" w:rsidR="00F15E39" w:rsidRPr="00AA3A71" w:rsidRDefault="00F15E39">
      <w:pPr>
        <w:jc w:val="center"/>
        <w:rPr>
          <w:rFonts w:ascii="PT Astra Serif" w:hAnsi="PT Astra Serif"/>
          <w:color w:val="auto"/>
          <w:sz w:val="22"/>
        </w:rPr>
      </w:pPr>
    </w:p>
    <w:p w14:paraId="22B58087" w14:textId="77777777" w:rsidR="00041218" w:rsidRPr="00AA3A71" w:rsidRDefault="00041218">
      <w:pPr>
        <w:spacing w:after="160" w:line="264" w:lineRule="auto"/>
        <w:rPr>
          <w:rFonts w:ascii="PT Astra Serif" w:hAnsi="PT Astra Serif"/>
          <w:color w:val="auto"/>
          <w:sz w:val="22"/>
        </w:rPr>
      </w:pPr>
      <w:r w:rsidRPr="00AA3A71">
        <w:rPr>
          <w:rFonts w:ascii="PT Astra Serif" w:hAnsi="PT Astra Serif"/>
          <w:color w:val="auto"/>
          <w:sz w:val="22"/>
        </w:rPr>
        <w:br w:type="page"/>
      </w:r>
    </w:p>
    <w:tbl>
      <w:tblPr>
        <w:tblW w:w="0" w:type="auto"/>
        <w:tblLayout w:type="fixed"/>
        <w:tblLook w:val="04A0" w:firstRow="1" w:lastRow="0" w:firstColumn="1" w:lastColumn="0" w:noHBand="0" w:noVBand="1"/>
      </w:tblPr>
      <w:tblGrid>
        <w:gridCol w:w="4530"/>
        <w:gridCol w:w="5676"/>
      </w:tblGrid>
      <w:tr w:rsidR="00F15E39" w:rsidRPr="00AA3A71" w14:paraId="41BF5606" w14:textId="77777777">
        <w:tc>
          <w:tcPr>
            <w:tcW w:w="4530" w:type="dxa"/>
            <w:shd w:val="clear" w:color="auto" w:fill="auto"/>
          </w:tcPr>
          <w:p w14:paraId="2810915D" w14:textId="77777777" w:rsidR="00F15E39" w:rsidRPr="00AA3A71" w:rsidRDefault="00F15E39">
            <w:pPr>
              <w:widowControl w:val="0"/>
              <w:ind w:right="-109"/>
              <w:rPr>
                <w:rFonts w:ascii="PT Astra Serif" w:hAnsi="PT Astra Serif"/>
                <w:color w:val="auto"/>
                <w:sz w:val="22"/>
              </w:rPr>
            </w:pPr>
          </w:p>
        </w:tc>
        <w:tc>
          <w:tcPr>
            <w:tcW w:w="5676" w:type="dxa"/>
            <w:shd w:val="clear" w:color="auto" w:fill="auto"/>
          </w:tcPr>
          <w:p w14:paraId="1EA5655B" w14:textId="77777777" w:rsidR="00F15E39" w:rsidRPr="00AA3A71" w:rsidRDefault="008D28A4">
            <w:pPr>
              <w:tabs>
                <w:tab w:val="left" w:pos="5670"/>
              </w:tabs>
              <w:ind w:right="140"/>
              <w:jc w:val="both"/>
              <w:rPr>
                <w:rFonts w:ascii="PT Astra Serif" w:hAnsi="PT Astra Serif"/>
                <w:color w:val="auto"/>
                <w:sz w:val="22"/>
              </w:rPr>
            </w:pPr>
            <w:r w:rsidRPr="00AA3A71">
              <w:rPr>
                <w:rFonts w:ascii="PT Astra Serif" w:hAnsi="PT Astra Serif"/>
                <w:color w:val="auto"/>
                <w:sz w:val="22"/>
              </w:rPr>
              <w:t>Приложение 2</w:t>
            </w:r>
          </w:p>
          <w:p w14:paraId="4A2E179B" w14:textId="77777777" w:rsidR="00F15E39" w:rsidRPr="00AA3A71" w:rsidRDefault="008D28A4">
            <w:pPr>
              <w:tabs>
                <w:tab w:val="left" w:pos="5670"/>
              </w:tabs>
              <w:ind w:right="140"/>
              <w:jc w:val="both"/>
              <w:rPr>
                <w:rFonts w:ascii="PT Astra Serif" w:hAnsi="PT Astra Serif"/>
                <w:color w:val="auto"/>
                <w:sz w:val="22"/>
              </w:rPr>
            </w:pPr>
            <w:r w:rsidRPr="00AA3A71">
              <w:rPr>
                <w:rFonts w:ascii="PT Astra Serif" w:hAnsi="PT Astra Serif"/>
                <w:color w:val="auto"/>
                <w:sz w:val="22"/>
              </w:rPr>
              <w:t xml:space="preserve">к </w:t>
            </w:r>
            <w:r w:rsidRPr="00AA3A71">
              <w:rPr>
                <w:rStyle w:val="10"/>
                <w:rFonts w:ascii="PT Astra Serif" w:hAnsi="PT Astra Serif"/>
                <w:color w:val="auto"/>
                <w:sz w:val="22"/>
              </w:rPr>
              <w:t xml:space="preserve">Положению о закупках товаров, работ, услуг </w:t>
            </w:r>
          </w:p>
          <w:p w14:paraId="654C78B3" w14:textId="77777777" w:rsidR="00F15E39" w:rsidRPr="00AA3A71" w:rsidRDefault="008D28A4">
            <w:pPr>
              <w:tabs>
                <w:tab w:val="left" w:pos="5670"/>
              </w:tabs>
              <w:ind w:right="140"/>
              <w:jc w:val="both"/>
              <w:rPr>
                <w:rFonts w:ascii="PT Astra Serif" w:hAnsi="PT Astra Serif"/>
                <w:color w:val="auto"/>
                <w:sz w:val="22"/>
              </w:rPr>
            </w:pPr>
            <w:r w:rsidRPr="00AA3A71">
              <w:rPr>
                <w:rStyle w:val="10"/>
                <w:rFonts w:ascii="PT Astra Serif" w:hAnsi="PT Astra Serif"/>
                <w:color w:val="auto"/>
                <w:sz w:val="22"/>
              </w:rPr>
              <w:t>для нужд ОГАУЗ «ТОКБ»</w:t>
            </w:r>
          </w:p>
        </w:tc>
      </w:tr>
    </w:tbl>
    <w:p w14:paraId="64540CB4" w14:textId="77777777" w:rsidR="00F15E39" w:rsidRPr="00AA3A71" w:rsidRDefault="00F15E39">
      <w:pPr>
        <w:rPr>
          <w:rFonts w:ascii="PT Astra Serif" w:hAnsi="PT Astra Serif"/>
          <w:color w:val="auto"/>
          <w:sz w:val="22"/>
        </w:rPr>
      </w:pPr>
    </w:p>
    <w:p w14:paraId="07783E25"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Перечень товаров, работ, услуг,</w:t>
      </w:r>
    </w:p>
    <w:p w14:paraId="2AF4C25F"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при осуществлении закупки которых устанавливаются сроки оплаты,</w:t>
      </w:r>
    </w:p>
    <w:p w14:paraId="0AD18172"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отличные от сроков оплаты, предусмотренных частью 5</w:t>
      </w:r>
      <w:r w:rsidRPr="00AA3A71">
        <w:rPr>
          <w:rFonts w:ascii="PT Astra Serif" w:hAnsi="PT Astra Serif"/>
          <w:color w:val="auto"/>
          <w:sz w:val="22"/>
          <w:vertAlign w:val="superscript"/>
        </w:rPr>
        <w:t>3</w:t>
      </w:r>
      <w:r w:rsidRPr="00AA3A71">
        <w:rPr>
          <w:rFonts w:ascii="PT Astra Serif" w:hAnsi="PT Astra Serif"/>
          <w:color w:val="auto"/>
          <w:sz w:val="22"/>
        </w:rPr>
        <w:t xml:space="preserve"> статьи 3 </w:t>
      </w:r>
    </w:p>
    <w:p w14:paraId="225F981B"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Федерального закона от 18 июля 2011 года № 223-ФЗ</w:t>
      </w:r>
    </w:p>
    <w:p w14:paraId="485B054C" w14:textId="5F395530" w:rsidR="00F15E39" w:rsidRPr="00AA3A71" w:rsidRDefault="008D28A4">
      <w:pPr>
        <w:jc w:val="center"/>
        <w:rPr>
          <w:rFonts w:ascii="PT Astra Serif" w:hAnsi="PT Astra Serif"/>
          <w:color w:val="auto"/>
          <w:sz w:val="22"/>
        </w:rPr>
      </w:pPr>
      <w:r w:rsidRPr="00AA3A71">
        <w:rPr>
          <w:rFonts w:ascii="PT Astra Serif" w:hAnsi="PT Astra Serif"/>
          <w:color w:val="auto"/>
          <w:sz w:val="22"/>
        </w:rPr>
        <w:t>«О закупках товаров, работ, услуг отдельными видами юридических лиц»</w:t>
      </w:r>
    </w:p>
    <w:p w14:paraId="66E70501" w14:textId="77777777" w:rsidR="00F15E39" w:rsidRPr="00AA3A71" w:rsidRDefault="00F15E39">
      <w:pPr>
        <w:jc w:val="center"/>
        <w:rPr>
          <w:rFonts w:ascii="PT Astra Serif" w:hAnsi="PT Astra Serif"/>
          <w:color w:val="aut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670"/>
        <w:gridCol w:w="2127"/>
      </w:tblGrid>
      <w:tr w:rsidR="00AF6CDD" w:rsidRPr="00AA3A71" w14:paraId="623621CB" w14:textId="77777777" w:rsidTr="00AF6CDD">
        <w:tc>
          <w:tcPr>
            <w:tcW w:w="2376" w:type="dxa"/>
            <w:shd w:val="clear" w:color="auto" w:fill="auto"/>
          </w:tcPr>
          <w:p w14:paraId="47B7F3BE"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Код по Общероссийскому классификатору продукции по видам экономической деятельности (ОКПД 2)</w:t>
            </w:r>
          </w:p>
        </w:tc>
        <w:tc>
          <w:tcPr>
            <w:tcW w:w="5670" w:type="dxa"/>
            <w:shd w:val="clear" w:color="auto" w:fill="auto"/>
          </w:tcPr>
          <w:p w14:paraId="770EADF1"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Наименование товара, работы, услуги</w:t>
            </w:r>
          </w:p>
        </w:tc>
        <w:tc>
          <w:tcPr>
            <w:tcW w:w="2127" w:type="dxa"/>
            <w:shd w:val="clear" w:color="auto" w:fill="auto"/>
          </w:tcPr>
          <w:p w14:paraId="0933E24D"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Максимальный срок оплаты товара, работы, услуги с даты их приемки </w:t>
            </w:r>
          </w:p>
          <w:p w14:paraId="267D5F3E"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(в рабочих днях)</w:t>
            </w:r>
          </w:p>
          <w:p w14:paraId="32BB9B00" w14:textId="77777777" w:rsidR="00F15E39" w:rsidRPr="00AA3A71" w:rsidRDefault="00F15E39">
            <w:pPr>
              <w:rPr>
                <w:rFonts w:ascii="PT Astra Serif" w:hAnsi="PT Astra Serif"/>
                <w:color w:val="auto"/>
                <w:sz w:val="22"/>
              </w:rPr>
            </w:pPr>
          </w:p>
        </w:tc>
      </w:tr>
    </w:tbl>
    <w:p w14:paraId="51BB5DEF" w14:textId="77777777" w:rsidR="00F15E39" w:rsidRPr="00AA3A71" w:rsidRDefault="00F15E39">
      <w:pPr>
        <w:widowControl w:val="0"/>
        <w:rPr>
          <w:rFonts w:ascii="PT Astra Serif" w:hAnsi="PT Astra Serif"/>
          <w:color w:val="auto"/>
          <w:sz w:val="22"/>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5670"/>
        <w:gridCol w:w="2155"/>
      </w:tblGrid>
      <w:tr w:rsidR="00AF6CDD" w:rsidRPr="00AA3A71" w14:paraId="531316D7" w14:textId="77777777" w:rsidTr="00162463">
        <w:trPr>
          <w:trHeight w:val="342"/>
          <w:tblHeader/>
        </w:trPr>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C0F76F6"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18538CBE"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2</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84B128A"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w:t>
            </w:r>
          </w:p>
        </w:tc>
      </w:tr>
      <w:tr w:rsidR="00AF6CDD" w:rsidRPr="00AA3A71" w14:paraId="6197D8F7"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1E6026BA"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21.10 </w:t>
            </w:r>
          </w:p>
        </w:tc>
        <w:tc>
          <w:tcPr>
            <w:tcW w:w="5670" w:type="dxa"/>
            <w:tcBorders>
              <w:top w:val="single" w:sz="4" w:space="0" w:color="000000"/>
              <w:left w:val="single" w:sz="4" w:space="0" w:color="000000"/>
              <w:bottom w:val="single" w:sz="4" w:space="0" w:color="000000"/>
              <w:right w:val="single" w:sz="4" w:space="0" w:color="000000"/>
            </w:tcBorders>
          </w:tcPr>
          <w:p w14:paraId="69BA614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Субстанции фармацевтические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2E327AA5"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5A5A82E1"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196B7172" w14:textId="77777777" w:rsidR="00F15E39" w:rsidRPr="00AA3A71" w:rsidRDefault="008D28A4">
            <w:pPr>
              <w:spacing w:after="100"/>
              <w:jc w:val="center"/>
              <w:rPr>
                <w:rFonts w:ascii="PT Astra Serif" w:hAnsi="PT Astra Serif"/>
                <w:color w:val="auto"/>
                <w:sz w:val="22"/>
              </w:rPr>
            </w:pPr>
            <w:r w:rsidRPr="00AA3A71">
              <w:rPr>
                <w:rFonts w:ascii="PT Astra Serif" w:hAnsi="PT Astra Serif"/>
                <w:color w:val="auto"/>
                <w:sz w:val="22"/>
              </w:rPr>
              <w:t xml:space="preserve">21.20 </w:t>
            </w:r>
          </w:p>
        </w:tc>
        <w:tc>
          <w:tcPr>
            <w:tcW w:w="5670" w:type="dxa"/>
            <w:tcBorders>
              <w:top w:val="single" w:sz="4" w:space="0" w:color="000000"/>
              <w:left w:val="single" w:sz="4" w:space="0" w:color="000000"/>
              <w:bottom w:val="single" w:sz="4" w:space="0" w:color="000000"/>
              <w:right w:val="single" w:sz="4" w:space="0" w:color="000000"/>
            </w:tcBorders>
          </w:tcPr>
          <w:p w14:paraId="49EBE39A" w14:textId="77777777" w:rsidR="00F15E39" w:rsidRPr="00AA3A71" w:rsidRDefault="008D28A4">
            <w:pPr>
              <w:spacing w:after="100"/>
              <w:rPr>
                <w:rFonts w:ascii="PT Astra Serif" w:hAnsi="PT Astra Serif"/>
                <w:color w:val="auto"/>
                <w:sz w:val="22"/>
              </w:rPr>
            </w:pPr>
            <w:r w:rsidRPr="00AA3A71">
              <w:rPr>
                <w:rFonts w:ascii="PT Astra Serif" w:hAnsi="PT Astra Serif"/>
                <w:color w:val="auto"/>
                <w:sz w:val="22"/>
              </w:rPr>
              <w:t xml:space="preserve">Препараты лекарственные и материалы, применяемые в медицинских целях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798765D5"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4CED87C7" w14:textId="77777777" w:rsidTr="00162463">
        <w:trPr>
          <w:trHeight w:val="185"/>
        </w:trPr>
        <w:tc>
          <w:tcPr>
            <w:tcW w:w="2376" w:type="dxa"/>
            <w:tcBorders>
              <w:top w:val="single" w:sz="4" w:space="0" w:color="000000"/>
              <w:left w:val="single" w:sz="4" w:space="0" w:color="000000"/>
              <w:bottom w:val="single" w:sz="4" w:space="0" w:color="000000"/>
              <w:right w:val="single" w:sz="4" w:space="0" w:color="000000"/>
            </w:tcBorders>
          </w:tcPr>
          <w:p w14:paraId="5D5BDE28"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22.19 </w:t>
            </w:r>
          </w:p>
        </w:tc>
        <w:tc>
          <w:tcPr>
            <w:tcW w:w="5670" w:type="dxa"/>
            <w:tcBorders>
              <w:top w:val="single" w:sz="4" w:space="0" w:color="000000"/>
              <w:left w:val="single" w:sz="4" w:space="0" w:color="000000"/>
              <w:bottom w:val="single" w:sz="4" w:space="0" w:color="000000"/>
              <w:right w:val="single" w:sz="4" w:space="0" w:color="000000"/>
            </w:tcBorders>
          </w:tcPr>
          <w:p w14:paraId="28669E5E"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Изделия из резины прочие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03D63CF7"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0B7A117B" w14:textId="77777777" w:rsidTr="00162463">
        <w:trPr>
          <w:trHeight w:val="185"/>
        </w:trPr>
        <w:tc>
          <w:tcPr>
            <w:tcW w:w="2376" w:type="dxa"/>
            <w:tcBorders>
              <w:top w:val="single" w:sz="4" w:space="0" w:color="000000"/>
              <w:left w:val="single" w:sz="4" w:space="0" w:color="000000"/>
              <w:bottom w:val="single" w:sz="4" w:space="0" w:color="000000"/>
              <w:right w:val="single" w:sz="4" w:space="0" w:color="000000"/>
            </w:tcBorders>
          </w:tcPr>
          <w:p w14:paraId="4F7EB209" w14:textId="77777777" w:rsidR="00F15E39" w:rsidRPr="00AA3A71" w:rsidRDefault="008D28A4">
            <w:pPr>
              <w:spacing w:after="100"/>
              <w:jc w:val="center"/>
              <w:rPr>
                <w:rFonts w:ascii="PT Astra Serif" w:hAnsi="PT Astra Serif"/>
                <w:color w:val="auto"/>
                <w:sz w:val="22"/>
              </w:rPr>
            </w:pPr>
            <w:r w:rsidRPr="00AA3A71">
              <w:rPr>
                <w:rFonts w:ascii="PT Astra Serif" w:hAnsi="PT Astra Serif"/>
                <w:color w:val="auto"/>
                <w:sz w:val="22"/>
              </w:rPr>
              <w:t xml:space="preserve">22.29 </w:t>
            </w:r>
          </w:p>
        </w:tc>
        <w:tc>
          <w:tcPr>
            <w:tcW w:w="5670" w:type="dxa"/>
            <w:tcBorders>
              <w:top w:val="single" w:sz="4" w:space="0" w:color="000000"/>
              <w:left w:val="single" w:sz="4" w:space="0" w:color="000000"/>
              <w:bottom w:val="single" w:sz="4" w:space="0" w:color="000000"/>
              <w:right w:val="single" w:sz="4" w:space="0" w:color="000000"/>
            </w:tcBorders>
          </w:tcPr>
          <w:p w14:paraId="4A80EDD1" w14:textId="77777777" w:rsidR="00F15E39" w:rsidRPr="00AA3A71" w:rsidRDefault="008D28A4">
            <w:pPr>
              <w:spacing w:after="100"/>
              <w:rPr>
                <w:rFonts w:ascii="PT Astra Serif" w:hAnsi="PT Astra Serif"/>
                <w:color w:val="auto"/>
                <w:sz w:val="22"/>
              </w:rPr>
            </w:pPr>
            <w:r w:rsidRPr="00AA3A71">
              <w:rPr>
                <w:rFonts w:ascii="PT Astra Serif" w:hAnsi="PT Astra Serif"/>
                <w:color w:val="auto"/>
                <w:sz w:val="22"/>
              </w:rPr>
              <w:t xml:space="preserve">Изделия пластмассовые прочие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F305001"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0CAEC26D"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64FD4A5D"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26.20 </w:t>
            </w:r>
          </w:p>
        </w:tc>
        <w:tc>
          <w:tcPr>
            <w:tcW w:w="5670" w:type="dxa"/>
            <w:tcBorders>
              <w:top w:val="single" w:sz="4" w:space="0" w:color="000000"/>
              <w:left w:val="single" w:sz="4" w:space="0" w:color="000000"/>
              <w:bottom w:val="single" w:sz="4" w:space="0" w:color="000000"/>
              <w:right w:val="single" w:sz="4" w:space="0" w:color="000000"/>
            </w:tcBorders>
          </w:tcPr>
          <w:p w14:paraId="641AB1D7"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Компьютеры и периферийное оборудование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6F25800F"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2FBA17C4"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2765968E" w14:textId="77777777" w:rsidR="00F15E39" w:rsidRPr="00AA3A71" w:rsidRDefault="008D28A4">
            <w:pPr>
              <w:spacing w:after="100"/>
              <w:jc w:val="center"/>
              <w:rPr>
                <w:rFonts w:ascii="PT Astra Serif" w:hAnsi="PT Astra Serif"/>
                <w:color w:val="auto"/>
                <w:sz w:val="22"/>
              </w:rPr>
            </w:pPr>
            <w:r w:rsidRPr="00AA3A71">
              <w:rPr>
                <w:rFonts w:ascii="PT Astra Serif" w:hAnsi="PT Astra Serif"/>
                <w:color w:val="auto"/>
                <w:sz w:val="22"/>
              </w:rPr>
              <w:t xml:space="preserve">26.30 </w:t>
            </w:r>
          </w:p>
        </w:tc>
        <w:tc>
          <w:tcPr>
            <w:tcW w:w="5670" w:type="dxa"/>
            <w:tcBorders>
              <w:top w:val="single" w:sz="4" w:space="0" w:color="000000"/>
              <w:left w:val="single" w:sz="4" w:space="0" w:color="000000"/>
              <w:bottom w:val="single" w:sz="4" w:space="0" w:color="000000"/>
              <w:right w:val="single" w:sz="4" w:space="0" w:color="000000"/>
            </w:tcBorders>
          </w:tcPr>
          <w:p w14:paraId="7F4D9FF2" w14:textId="77777777" w:rsidR="00F15E39" w:rsidRPr="00AA3A71" w:rsidRDefault="008D28A4">
            <w:pPr>
              <w:spacing w:after="100"/>
              <w:rPr>
                <w:rFonts w:ascii="PT Astra Serif" w:hAnsi="PT Astra Serif"/>
                <w:color w:val="auto"/>
                <w:sz w:val="22"/>
              </w:rPr>
            </w:pPr>
            <w:r w:rsidRPr="00AA3A71">
              <w:rPr>
                <w:rFonts w:ascii="PT Astra Serif" w:hAnsi="PT Astra Serif"/>
                <w:color w:val="auto"/>
                <w:sz w:val="22"/>
              </w:rPr>
              <w:t xml:space="preserve">Оборудование коммуникационное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FFE095D"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3FC34257"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112E9206" w14:textId="77777777" w:rsidR="00F15E39" w:rsidRPr="00AA3A71" w:rsidRDefault="008D28A4">
            <w:pPr>
              <w:spacing w:after="100"/>
              <w:jc w:val="center"/>
              <w:rPr>
                <w:rFonts w:ascii="PT Astra Serif" w:hAnsi="PT Astra Serif"/>
                <w:color w:val="auto"/>
                <w:sz w:val="22"/>
              </w:rPr>
            </w:pPr>
            <w:r w:rsidRPr="00AA3A71">
              <w:rPr>
                <w:rFonts w:ascii="PT Astra Serif" w:hAnsi="PT Astra Serif"/>
                <w:color w:val="auto"/>
                <w:sz w:val="22"/>
              </w:rPr>
              <w:t xml:space="preserve">26.40 </w:t>
            </w:r>
          </w:p>
        </w:tc>
        <w:tc>
          <w:tcPr>
            <w:tcW w:w="5670" w:type="dxa"/>
            <w:tcBorders>
              <w:top w:val="single" w:sz="4" w:space="0" w:color="000000"/>
              <w:left w:val="single" w:sz="4" w:space="0" w:color="000000"/>
              <w:bottom w:val="single" w:sz="4" w:space="0" w:color="000000"/>
              <w:right w:val="single" w:sz="4" w:space="0" w:color="000000"/>
            </w:tcBorders>
          </w:tcPr>
          <w:p w14:paraId="42A49F29" w14:textId="77777777" w:rsidR="00F15E39" w:rsidRPr="00AA3A71" w:rsidRDefault="008D28A4">
            <w:pPr>
              <w:spacing w:after="100"/>
              <w:rPr>
                <w:rFonts w:ascii="PT Astra Serif" w:hAnsi="PT Astra Serif"/>
                <w:color w:val="auto"/>
                <w:sz w:val="22"/>
              </w:rPr>
            </w:pPr>
            <w:r w:rsidRPr="00AA3A71">
              <w:rPr>
                <w:rFonts w:ascii="PT Astra Serif" w:hAnsi="PT Astra Serif"/>
                <w:color w:val="auto"/>
                <w:sz w:val="22"/>
              </w:rPr>
              <w:t xml:space="preserve">Техника бытовая электронная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07ABD77"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004A7A63"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40D4E1B7" w14:textId="77777777" w:rsidR="00F15E39" w:rsidRPr="00AA3A71" w:rsidRDefault="008D28A4">
            <w:pPr>
              <w:spacing w:after="100"/>
              <w:jc w:val="center"/>
              <w:rPr>
                <w:rFonts w:ascii="PT Astra Serif" w:hAnsi="PT Astra Serif"/>
                <w:color w:val="auto"/>
                <w:sz w:val="22"/>
              </w:rPr>
            </w:pPr>
            <w:r w:rsidRPr="00AA3A71">
              <w:rPr>
                <w:rFonts w:ascii="PT Astra Serif" w:hAnsi="PT Astra Serif"/>
                <w:color w:val="auto"/>
                <w:sz w:val="22"/>
              </w:rPr>
              <w:t xml:space="preserve">26.51 </w:t>
            </w:r>
          </w:p>
        </w:tc>
        <w:tc>
          <w:tcPr>
            <w:tcW w:w="5670" w:type="dxa"/>
            <w:tcBorders>
              <w:top w:val="single" w:sz="4" w:space="0" w:color="000000"/>
              <w:left w:val="single" w:sz="4" w:space="0" w:color="000000"/>
              <w:bottom w:val="single" w:sz="4" w:space="0" w:color="000000"/>
              <w:right w:val="single" w:sz="4" w:space="0" w:color="000000"/>
            </w:tcBorders>
          </w:tcPr>
          <w:p w14:paraId="41E408B7" w14:textId="77777777" w:rsidR="00F15E39" w:rsidRPr="00AA3A71" w:rsidRDefault="008D28A4">
            <w:pPr>
              <w:spacing w:after="100"/>
              <w:rPr>
                <w:rFonts w:ascii="PT Astra Serif" w:hAnsi="PT Astra Serif"/>
                <w:color w:val="auto"/>
                <w:sz w:val="22"/>
              </w:rPr>
            </w:pPr>
            <w:r w:rsidRPr="00AA3A71">
              <w:rPr>
                <w:rFonts w:ascii="PT Astra Serif" w:hAnsi="PT Astra Serif"/>
                <w:color w:val="auto"/>
                <w:sz w:val="22"/>
              </w:rPr>
              <w:t xml:space="preserve">Оборудование для измерения, испытаний и навигации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642F2926"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0F61ED8C"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4445EACD" w14:textId="77777777" w:rsidR="00F15E39" w:rsidRPr="00AA3A71" w:rsidRDefault="008D28A4">
            <w:pPr>
              <w:spacing w:after="100"/>
              <w:jc w:val="center"/>
              <w:rPr>
                <w:rFonts w:ascii="PT Astra Serif" w:hAnsi="PT Astra Serif"/>
                <w:color w:val="auto"/>
                <w:sz w:val="22"/>
              </w:rPr>
            </w:pPr>
            <w:r w:rsidRPr="00AA3A71">
              <w:rPr>
                <w:rFonts w:ascii="PT Astra Serif" w:hAnsi="PT Astra Serif"/>
                <w:color w:val="auto"/>
                <w:sz w:val="22"/>
              </w:rPr>
              <w:t xml:space="preserve">26.60 </w:t>
            </w:r>
          </w:p>
        </w:tc>
        <w:tc>
          <w:tcPr>
            <w:tcW w:w="5670" w:type="dxa"/>
            <w:tcBorders>
              <w:top w:val="single" w:sz="4" w:space="0" w:color="000000"/>
              <w:left w:val="single" w:sz="4" w:space="0" w:color="000000"/>
              <w:bottom w:val="single" w:sz="4" w:space="0" w:color="000000"/>
              <w:right w:val="single" w:sz="4" w:space="0" w:color="000000"/>
            </w:tcBorders>
          </w:tcPr>
          <w:p w14:paraId="494D9536" w14:textId="77777777" w:rsidR="00F15E39" w:rsidRPr="00AA3A71" w:rsidRDefault="008D28A4">
            <w:pPr>
              <w:spacing w:after="100"/>
              <w:rPr>
                <w:rFonts w:ascii="PT Astra Serif" w:hAnsi="PT Astra Serif"/>
                <w:color w:val="auto"/>
                <w:sz w:val="22"/>
              </w:rPr>
            </w:pPr>
            <w:r w:rsidRPr="00AA3A71">
              <w:rPr>
                <w:rFonts w:ascii="PT Astra Serif" w:hAnsi="PT Astra Serif"/>
                <w:color w:val="auto"/>
                <w:sz w:val="22"/>
              </w:rPr>
              <w:t xml:space="preserve">Оборудование для облучения, электрическое диагностическое и терапевтическое, применяемые в медицинских целях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0621F92"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3C22B3F3"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3AE2CE9B"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 xml:space="preserve">27.32 </w:t>
            </w:r>
          </w:p>
        </w:tc>
        <w:tc>
          <w:tcPr>
            <w:tcW w:w="5670" w:type="dxa"/>
            <w:tcBorders>
              <w:top w:val="single" w:sz="4" w:space="0" w:color="000000"/>
              <w:left w:val="single" w:sz="4" w:space="0" w:color="000000"/>
              <w:bottom w:val="single" w:sz="4" w:space="0" w:color="000000"/>
              <w:right w:val="single" w:sz="4" w:space="0" w:color="000000"/>
            </w:tcBorders>
          </w:tcPr>
          <w:p w14:paraId="2A1CD35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 xml:space="preserve">Провода и кабели электронные и электрические прочие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2EE5ACCB"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0BFE9701"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1A5E40B4" w14:textId="77777777" w:rsidR="00F15E39" w:rsidRPr="00AA3A71" w:rsidRDefault="008D28A4">
            <w:pPr>
              <w:spacing w:after="100"/>
              <w:jc w:val="center"/>
              <w:rPr>
                <w:rFonts w:ascii="PT Astra Serif" w:hAnsi="PT Astra Serif"/>
                <w:color w:val="auto"/>
                <w:sz w:val="22"/>
              </w:rPr>
            </w:pPr>
            <w:r w:rsidRPr="00AA3A71">
              <w:rPr>
                <w:rFonts w:ascii="PT Astra Serif" w:hAnsi="PT Astra Serif"/>
                <w:color w:val="auto"/>
                <w:sz w:val="22"/>
              </w:rPr>
              <w:t xml:space="preserve">27.33 </w:t>
            </w:r>
          </w:p>
        </w:tc>
        <w:tc>
          <w:tcPr>
            <w:tcW w:w="5670" w:type="dxa"/>
            <w:tcBorders>
              <w:top w:val="single" w:sz="4" w:space="0" w:color="000000"/>
              <w:left w:val="single" w:sz="4" w:space="0" w:color="000000"/>
              <w:bottom w:val="single" w:sz="4" w:space="0" w:color="000000"/>
              <w:right w:val="single" w:sz="4" w:space="0" w:color="000000"/>
            </w:tcBorders>
          </w:tcPr>
          <w:p w14:paraId="2CE5018C" w14:textId="77777777" w:rsidR="00F15E39" w:rsidRPr="00AA3A71" w:rsidRDefault="008D28A4">
            <w:pPr>
              <w:spacing w:after="100"/>
              <w:rPr>
                <w:rFonts w:ascii="PT Astra Serif" w:hAnsi="PT Astra Serif"/>
                <w:color w:val="auto"/>
                <w:sz w:val="22"/>
              </w:rPr>
            </w:pPr>
            <w:r w:rsidRPr="00AA3A71">
              <w:rPr>
                <w:rFonts w:ascii="PT Astra Serif" w:hAnsi="PT Astra Serif"/>
                <w:color w:val="auto"/>
                <w:sz w:val="22"/>
              </w:rPr>
              <w:t xml:space="preserve">Изделия </w:t>
            </w:r>
            <w:proofErr w:type="spellStart"/>
            <w:r w:rsidRPr="00AA3A71">
              <w:rPr>
                <w:rFonts w:ascii="PT Astra Serif" w:hAnsi="PT Astra Serif"/>
                <w:color w:val="auto"/>
                <w:sz w:val="22"/>
              </w:rPr>
              <w:t>электроустановочные</w:t>
            </w:r>
            <w:proofErr w:type="spellEnd"/>
            <w:r w:rsidRPr="00AA3A71">
              <w:rPr>
                <w:rFonts w:ascii="PT Astra Serif" w:hAnsi="PT Astra Serif"/>
                <w:color w:val="auto"/>
                <w:sz w:val="22"/>
              </w:rPr>
              <w:t xml:space="preserve">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68792EA0"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3857B48E"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40F3C3E6" w14:textId="77777777" w:rsidR="00F15E39" w:rsidRPr="00AA3A71" w:rsidRDefault="008D28A4">
            <w:pPr>
              <w:spacing w:after="100"/>
              <w:jc w:val="center"/>
              <w:rPr>
                <w:rFonts w:ascii="PT Astra Serif" w:hAnsi="PT Astra Serif"/>
                <w:color w:val="auto"/>
                <w:sz w:val="22"/>
              </w:rPr>
            </w:pPr>
            <w:r w:rsidRPr="00AA3A71">
              <w:rPr>
                <w:rFonts w:ascii="PT Astra Serif" w:hAnsi="PT Astra Serif"/>
                <w:color w:val="auto"/>
                <w:sz w:val="22"/>
              </w:rPr>
              <w:t xml:space="preserve">27.40 </w:t>
            </w:r>
          </w:p>
        </w:tc>
        <w:tc>
          <w:tcPr>
            <w:tcW w:w="5670" w:type="dxa"/>
            <w:tcBorders>
              <w:top w:val="single" w:sz="4" w:space="0" w:color="000000"/>
              <w:left w:val="single" w:sz="4" w:space="0" w:color="000000"/>
              <w:bottom w:val="single" w:sz="4" w:space="0" w:color="000000"/>
              <w:right w:val="single" w:sz="4" w:space="0" w:color="000000"/>
            </w:tcBorders>
          </w:tcPr>
          <w:p w14:paraId="62AF33C8" w14:textId="77777777" w:rsidR="00F15E39" w:rsidRPr="00AA3A71" w:rsidRDefault="008D28A4">
            <w:pPr>
              <w:spacing w:after="100"/>
              <w:rPr>
                <w:rFonts w:ascii="PT Astra Serif" w:hAnsi="PT Astra Serif"/>
                <w:color w:val="auto"/>
                <w:sz w:val="22"/>
              </w:rPr>
            </w:pPr>
            <w:r w:rsidRPr="00AA3A71">
              <w:rPr>
                <w:rFonts w:ascii="PT Astra Serif" w:hAnsi="PT Astra Serif"/>
                <w:color w:val="auto"/>
                <w:sz w:val="22"/>
              </w:rPr>
              <w:t xml:space="preserve">Оборудование электрическое осветительное </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766268B4"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2FD771CA" w14:textId="77777777" w:rsidTr="00162463">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17B68C79"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32.50</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5137AC1D" w14:textId="77777777" w:rsidR="00F15E39" w:rsidRPr="00AA3A71" w:rsidRDefault="008D28A4">
            <w:pPr>
              <w:rPr>
                <w:rFonts w:ascii="PT Astra Serif" w:hAnsi="PT Astra Serif"/>
                <w:color w:val="auto"/>
                <w:sz w:val="22"/>
              </w:rPr>
            </w:pPr>
            <w:r w:rsidRPr="00AA3A71">
              <w:rPr>
                <w:rFonts w:ascii="PT Astra Serif" w:hAnsi="PT Astra Serif"/>
                <w:color w:val="auto"/>
                <w:sz w:val="22"/>
              </w:rPr>
              <w:t>Инструменты и оборудованием медицинские</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FD2AA2D"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5A57411E" w14:textId="77777777" w:rsidTr="00162463">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77352C5E"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19.20</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4DF4181F" w14:textId="77777777" w:rsidR="00F15E39" w:rsidRPr="00AA3A71" w:rsidRDefault="008D28A4">
            <w:pPr>
              <w:rPr>
                <w:rFonts w:ascii="PT Astra Serif" w:hAnsi="PT Astra Serif"/>
                <w:color w:val="auto"/>
                <w:sz w:val="22"/>
              </w:rPr>
            </w:pPr>
            <w:r w:rsidRPr="00AA3A71">
              <w:rPr>
                <w:rFonts w:ascii="PT Astra Serif" w:hAnsi="PT Astra Serif"/>
                <w:color w:val="auto"/>
                <w:sz w:val="22"/>
              </w:rPr>
              <w:t>Нефтепродукты</w:t>
            </w:r>
          </w:p>
        </w:t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284E2E69"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30</w:t>
            </w:r>
          </w:p>
        </w:tc>
      </w:tr>
      <w:tr w:rsidR="00AF6CDD" w:rsidRPr="00AA3A71" w14:paraId="5D91BEED"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606A06F8"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20.59.4</w:t>
            </w:r>
          </w:p>
        </w:tc>
        <w:tc>
          <w:tcPr>
            <w:tcW w:w="5670" w:type="dxa"/>
            <w:tcBorders>
              <w:top w:val="single" w:sz="4" w:space="0" w:color="000000"/>
              <w:left w:val="single" w:sz="4" w:space="0" w:color="000000"/>
              <w:bottom w:val="single" w:sz="4" w:space="0" w:color="000000"/>
              <w:right w:val="single" w:sz="4" w:space="0" w:color="000000"/>
            </w:tcBorders>
          </w:tcPr>
          <w:p w14:paraId="5E9A4796" w14:textId="77777777" w:rsidR="00F15E39" w:rsidRPr="00AA3A71" w:rsidRDefault="008D28A4">
            <w:pPr>
              <w:rPr>
                <w:rFonts w:ascii="PT Astra Serif" w:hAnsi="PT Astra Serif"/>
                <w:color w:val="auto"/>
                <w:sz w:val="22"/>
              </w:rPr>
            </w:pPr>
            <w:r w:rsidRPr="00AA3A71">
              <w:rPr>
                <w:rFonts w:ascii="PT Astra Serif" w:hAnsi="PT Astra Serif"/>
                <w:color w:val="auto"/>
                <w:sz w:val="22"/>
              </w:rPr>
              <w:t>Материалы смазочные, присадки, антифризы</w:t>
            </w:r>
          </w:p>
        </w:tc>
        <w:tc>
          <w:tcPr>
            <w:tcW w:w="2155" w:type="dxa"/>
            <w:tcBorders>
              <w:top w:val="single" w:sz="4" w:space="0" w:color="000000"/>
              <w:left w:val="single" w:sz="4" w:space="0" w:color="000000"/>
              <w:bottom w:val="single" w:sz="4" w:space="0" w:color="000000"/>
              <w:right w:val="single" w:sz="4" w:space="0" w:color="000000"/>
            </w:tcBorders>
          </w:tcPr>
          <w:p w14:paraId="5FB92A1F"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15</w:t>
            </w:r>
          </w:p>
        </w:tc>
      </w:tr>
      <w:tr w:rsidR="00AF6CDD" w:rsidRPr="00AA3A71" w14:paraId="090C054D" w14:textId="77777777" w:rsidTr="00162463">
        <w:tc>
          <w:tcPr>
            <w:tcW w:w="2376" w:type="dxa"/>
            <w:tcBorders>
              <w:top w:val="single" w:sz="4" w:space="0" w:color="000000"/>
              <w:left w:val="single" w:sz="4" w:space="0" w:color="000000"/>
              <w:bottom w:val="single" w:sz="4" w:space="0" w:color="000000"/>
              <w:right w:val="single" w:sz="4" w:space="0" w:color="000000"/>
            </w:tcBorders>
          </w:tcPr>
          <w:p w14:paraId="3B5677DE"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86.21.10.190</w:t>
            </w:r>
          </w:p>
        </w:tc>
        <w:tc>
          <w:tcPr>
            <w:tcW w:w="5670" w:type="dxa"/>
            <w:tcBorders>
              <w:top w:val="single" w:sz="4" w:space="0" w:color="000000"/>
              <w:left w:val="single" w:sz="4" w:space="0" w:color="000000"/>
              <w:bottom w:val="single" w:sz="4" w:space="0" w:color="000000"/>
              <w:right w:val="single" w:sz="4" w:space="0" w:color="000000"/>
            </w:tcBorders>
          </w:tcPr>
          <w:p w14:paraId="7F415D75" w14:textId="77777777" w:rsidR="00F15E39" w:rsidRPr="00AA3A71" w:rsidRDefault="008D28A4">
            <w:pPr>
              <w:rPr>
                <w:rFonts w:ascii="PT Astra Serif" w:hAnsi="PT Astra Serif"/>
                <w:color w:val="auto"/>
                <w:sz w:val="22"/>
              </w:rPr>
            </w:pPr>
            <w:r w:rsidRPr="00AA3A71">
              <w:rPr>
                <w:rFonts w:ascii="PT Astra Serif" w:hAnsi="PT Astra Serif"/>
                <w:color w:val="auto"/>
                <w:sz w:val="22"/>
              </w:rPr>
              <w:t>Услуги, предоставляемые врачами общей врачебной практики, прочие, не включенные в другие группировки</w:t>
            </w:r>
          </w:p>
        </w:tc>
        <w:tc>
          <w:tcPr>
            <w:tcW w:w="2155" w:type="dxa"/>
            <w:tcBorders>
              <w:top w:val="single" w:sz="4" w:space="0" w:color="000000"/>
              <w:left w:val="single" w:sz="4" w:space="0" w:color="000000"/>
              <w:bottom w:val="single" w:sz="4" w:space="0" w:color="000000"/>
              <w:right w:val="single" w:sz="4" w:space="0" w:color="000000"/>
            </w:tcBorders>
          </w:tcPr>
          <w:p w14:paraId="09AB3B3B" w14:textId="77777777" w:rsidR="00F15E39" w:rsidRPr="00AA3A71" w:rsidRDefault="008D28A4">
            <w:pPr>
              <w:jc w:val="center"/>
              <w:rPr>
                <w:rFonts w:ascii="PT Astra Serif" w:hAnsi="PT Astra Serif"/>
                <w:color w:val="auto"/>
                <w:sz w:val="22"/>
              </w:rPr>
            </w:pPr>
            <w:r w:rsidRPr="00AA3A71">
              <w:rPr>
                <w:rFonts w:ascii="PT Astra Serif" w:hAnsi="PT Astra Serif"/>
                <w:color w:val="auto"/>
                <w:sz w:val="22"/>
              </w:rPr>
              <w:t>15</w:t>
            </w:r>
          </w:p>
        </w:tc>
      </w:tr>
    </w:tbl>
    <w:p w14:paraId="0B0F277F" w14:textId="77777777" w:rsidR="00F15E39" w:rsidRPr="00AA3A71" w:rsidRDefault="00F15E39">
      <w:pPr>
        <w:jc w:val="both"/>
        <w:rPr>
          <w:rFonts w:ascii="PT Astra Serif" w:hAnsi="PT Astra Serif"/>
          <w:color w:val="auto"/>
          <w:sz w:val="22"/>
        </w:rPr>
      </w:pPr>
    </w:p>
    <w:p w14:paraId="5F6AD77A" w14:textId="77777777" w:rsidR="00041218" w:rsidRPr="00AA3A71" w:rsidRDefault="00041218">
      <w:pPr>
        <w:spacing w:after="160" w:line="264" w:lineRule="auto"/>
        <w:rPr>
          <w:rFonts w:ascii="PT Astra Serif" w:hAnsi="PT Astra Serif"/>
          <w:color w:val="auto"/>
          <w:sz w:val="22"/>
        </w:rPr>
      </w:pPr>
      <w:r w:rsidRPr="00AA3A71">
        <w:rPr>
          <w:rFonts w:ascii="PT Astra Serif" w:hAnsi="PT Astra Serif"/>
          <w:color w:val="auto"/>
          <w:sz w:val="22"/>
        </w:rPr>
        <w:br w:type="page"/>
      </w:r>
    </w:p>
    <w:tbl>
      <w:tblPr>
        <w:tblW w:w="0" w:type="auto"/>
        <w:tblLayout w:type="fixed"/>
        <w:tblLook w:val="04A0" w:firstRow="1" w:lastRow="0" w:firstColumn="1" w:lastColumn="0" w:noHBand="0" w:noVBand="1"/>
      </w:tblPr>
      <w:tblGrid>
        <w:gridCol w:w="4530"/>
        <w:gridCol w:w="5676"/>
      </w:tblGrid>
      <w:tr w:rsidR="009B0DA2" w:rsidRPr="00AA3A71" w14:paraId="2FB3F541" w14:textId="77777777">
        <w:tc>
          <w:tcPr>
            <w:tcW w:w="4530" w:type="dxa"/>
            <w:shd w:val="clear" w:color="auto" w:fill="auto"/>
          </w:tcPr>
          <w:p w14:paraId="20D940D5" w14:textId="77777777" w:rsidR="00F15E39" w:rsidRPr="00AA3A71" w:rsidRDefault="00F15E39">
            <w:pPr>
              <w:widowControl w:val="0"/>
              <w:ind w:right="-109"/>
              <w:rPr>
                <w:rFonts w:ascii="PT Astra Serif" w:hAnsi="PT Astra Serif"/>
                <w:color w:val="auto"/>
                <w:sz w:val="22"/>
              </w:rPr>
            </w:pPr>
          </w:p>
        </w:tc>
        <w:tc>
          <w:tcPr>
            <w:tcW w:w="5676" w:type="dxa"/>
            <w:shd w:val="clear" w:color="auto" w:fill="auto"/>
          </w:tcPr>
          <w:p w14:paraId="4998F93B" w14:textId="77777777" w:rsidR="00F15E39" w:rsidRPr="00AA3A71" w:rsidRDefault="008D28A4">
            <w:pPr>
              <w:tabs>
                <w:tab w:val="left" w:pos="5670"/>
              </w:tabs>
              <w:ind w:right="140"/>
              <w:jc w:val="both"/>
              <w:rPr>
                <w:rFonts w:ascii="PT Astra Serif" w:hAnsi="PT Astra Serif"/>
                <w:color w:val="auto"/>
                <w:sz w:val="22"/>
              </w:rPr>
            </w:pPr>
            <w:r w:rsidRPr="00AA3A71">
              <w:rPr>
                <w:rStyle w:val="10"/>
                <w:rFonts w:ascii="PT Astra Serif" w:hAnsi="PT Astra Serif"/>
                <w:color w:val="auto"/>
                <w:sz w:val="22"/>
              </w:rPr>
              <w:t>Приложение 3</w:t>
            </w:r>
          </w:p>
          <w:p w14:paraId="0C9E1BB6" w14:textId="77777777" w:rsidR="00F15E39" w:rsidRPr="00AA3A71" w:rsidRDefault="008D28A4">
            <w:pPr>
              <w:tabs>
                <w:tab w:val="left" w:pos="5670"/>
              </w:tabs>
              <w:ind w:right="140"/>
              <w:jc w:val="both"/>
              <w:rPr>
                <w:rFonts w:ascii="PT Astra Serif" w:hAnsi="PT Astra Serif"/>
                <w:color w:val="auto"/>
                <w:sz w:val="22"/>
              </w:rPr>
            </w:pPr>
            <w:r w:rsidRPr="00AA3A71">
              <w:rPr>
                <w:rStyle w:val="10"/>
                <w:rFonts w:ascii="PT Astra Serif" w:hAnsi="PT Astra Serif"/>
                <w:color w:val="auto"/>
                <w:sz w:val="22"/>
              </w:rPr>
              <w:t xml:space="preserve">к Положению о закупках товаров, работ, услуг </w:t>
            </w:r>
          </w:p>
          <w:p w14:paraId="2899CF57" w14:textId="77777777" w:rsidR="00F15E39" w:rsidRPr="00AA3A71" w:rsidRDefault="008D28A4">
            <w:pPr>
              <w:tabs>
                <w:tab w:val="left" w:pos="5670"/>
              </w:tabs>
              <w:ind w:right="140"/>
              <w:jc w:val="both"/>
              <w:rPr>
                <w:rFonts w:ascii="PT Astra Serif" w:hAnsi="PT Astra Serif"/>
                <w:color w:val="auto"/>
                <w:sz w:val="22"/>
              </w:rPr>
            </w:pPr>
            <w:r w:rsidRPr="00AA3A71">
              <w:rPr>
                <w:rStyle w:val="10"/>
                <w:rFonts w:ascii="PT Astra Serif" w:hAnsi="PT Astra Serif"/>
                <w:color w:val="auto"/>
                <w:sz w:val="22"/>
              </w:rPr>
              <w:t>для нужд ОГАУЗ «ТОКБ»</w:t>
            </w:r>
          </w:p>
        </w:tc>
      </w:tr>
    </w:tbl>
    <w:p w14:paraId="25D47E61" w14:textId="77777777" w:rsidR="00F15E39" w:rsidRPr="00AA3A71" w:rsidRDefault="008D28A4">
      <w:pPr>
        <w:jc w:val="right"/>
        <w:outlineLvl w:val="0"/>
        <w:rPr>
          <w:rFonts w:ascii="PT Astra Serif" w:hAnsi="PT Astra Serif"/>
          <w:color w:val="auto"/>
          <w:sz w:val="22"/>
        </w:rPr>
      </w:pPr>
      <w:r w:rsidRPr="00AA3A71">
        <w:rPr>
          <w:rStyle w:val="10"/>
          <w:rFonts w:ascii="PT Astra Serif" w:hAnsi="PT Astra Serif"/>
          <w:color w:val="auto"/>
          <w:sz w:val="22"/>
        </w:rPr>
        <w:t xml:space="preserve"> </w:t>
      </w:r>
    </w:p>
    <w:p w14:paraId="640118D1" w14:textId="77777777" w:rsidR="00F15E39" w:rsidRPr="00AA3A71" w:rsidRDefault="00F15E39">
      <w:pPr>
        <w:jc w:val="right"/>
        <w:outlineLvl w:val="0"/>
        <w:rPr>
          <w:rFonts w:ascii="PT Astra Serif" w:hAnsi="PT Astra Serif"/>
          <w:color w:val="auto"/>
          <w:sz w:val="22"/>
        </w:rPr>
      </w:pPr>
    </w:p>
    <w:p w14:paraId="054C7BC8" w14:textId="77777777" w:rsidR="00490853" w:rsidRPr="00AA3A71" w:rsidRDefault="004670E3">
      <w:pPr>
        <w:jc w:val="center"/>
        <w:outlineLvl w:val="0"/>
        <w:rPr>
          <w:rStyle w:val="10"/>
          <w:rFonts w:ascii="PT Astra Serif" w:hAnsi="PT Astra Serif"/>
          <w:color w:val="auto"/>
          <w:sz w:val="22"/>
        </w:rPr>
      </w:pPr>
      <w:r w:rsidRPr="00AA3A71">
        <w:rPr>
          <w:rStyle w:val="10"/>
          <w:rFonts w:ascii="PT Astra Serif" w:hAnsi="PT Astra Serif"/>
          <w:color w:val="auto"/>
          <w:sz w:val="22"/>
        </w:rPr>
        <w:t>Порядок</w:t>
      </w:r>
    </w:p>
    <w:p w14:paraId="50C5A525" w14:textId="77777777" w:rsidR="00490853" w:rsidRPr="00AA3A71" w:rsidRDefault="004670E3">
      <w:pPr>
        <w:jc w:val="center"/>
        <w:outlineLvl w:val="0"/>
        <w:rPr>
          <w:rStyle w:val="10"/>
          <w:rFonts w:ascii="PT Astra Serif" w:hAnsi="PT Astra Serif"/>
          <w:color w:val="auto"/>
          <w:sz w:val="22"/>
        </w:rPr>
      </w:pPr>
      <w:r w:rsidRPr="00AA3A71">
        <w:rPr>
          <w:rStyle w:val="10"/>
          <w:rFonts w:ascii="PT Astra Serif" w:hAnsi="PT Astra Serif"/>
          <w:color w:val="auto"/>
          <w:sz w:val="22"/>
        </w:rPr>
        <w:t>оценки заявок, окончательных предложений участников закупки,</w:t>
      </w:r>
    </w:p>
    <w:p w14:paraId="464DCF4E" w14:textId="495D5861" w:rsidR="00F15E39" w:rsidRPr="00AA3A71" w:rsidRDefault="004670E3">
      <w:pPr>
        <w:jc w:val="center"/>
        <w:outlineLvl w:val="0"/>
        <w:rPr>
          <w:rFonts w:ascii="PT Astra Serif" w:hAnsi="PT Astra Serif"/>
          <w:color w:val="auto"/>
          <w:sz w:val="22"/>
        </w:rPr>
      </w:pPr>
      <w:r w:rsidRPr="00AA3A71">
        <w:rPr>
          <w:rStyle w:val="10"/>
          <w:rFonts w:ascii="PT Astra Serif" w:hAnsi="PT Astra Serif"/>
          <w:color w:val="auto"/>
          <w:sz w:val="22"/>
        </w:rPr>
        <w:t>в том числе предельных величин значимости каждого критерия</w:t>
      </w:r>
    </w:p>
    <w:p w14:paraId="3216ACFE" w14:textId="77777777" w:rsidR="00F15E39" w:rsidRPr="00AA3A71" w:rsidRDefault="00F15E39">
      <w:pPr>
        <w:tabs>
          <w:tab w:val="left" w:pos="540"/>
          <w:tab w:val="left" w:pos="900"/>
        </w:tabs>
        <w:jc w:val="center"/>
        <w:rPr>
          <w:rFonts w:ascii="PT Astra Serif" w:hAnsi="PT Astra Serif"/>
          <w:color w:val="auto"/>
          <w:sz w:val="22"/>
        </w:rPr>
      </w:pPr>
    </w:p>
    <w:p w14:paraId="2AF754F5" w14:textId="77777777" w:rsidR="00F15E39" w:rsidRPr="00AA3A71" w:rsidRDefault="00F15E39">
      <w:pPr>
        <w:jc w:val="center"/>
        <w:rPr>
          <w:rFonts w:ascii="PT Astra Serif" w:hAnsi="PT Astra Serif"/>
          <w:color w:val="auto"/>
          <w:sz w:val="22"/>
        </w:rPr>
      </w:pPr>
    </w:p>
    <w:p w14:paraId="6D82F5D2" w14:textId="016F6740" w:rsidR="00F15E39" w:rsidRPr="00AA3A71" w:rsidRDefault="008D28A4" w:rsidP="00490853">
      <w:pPr>
        <w:numPr>
          <w:ilvl w:val="0"/>
          <w:numId w:val="7"/>
        </w:numPr>
        <w:tabs>
          <w:tab w:val="clear" w:pos="720"/>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 xml:space="preserve">Для применения настоящего порядка Заказчику необходимо включить в документацию о закупке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величины значимости критериев. При этом количество используемых при определении поставщика (исполнителя, подрядчика) </w:t>
      </w:r>
      <w:r w:rsidR="00B44754" w:rsidRPr="00AA3A71">
        <w:rPr>
          <w:rStyle w:val="10"/>
          <w:rFonts w:ascii="PT Astra Serif" w:hAnsi="PT Astra Serif"/>
          <w:color w:val="auto"/>
          <w:sz w:val="22"/>
        </w:rPr>
        <w:t>критериев, должно</w:t>
      </w:r>
      <w:r w:rsidRPr="00AA3A71">
        <w:rPr>
          <w:rStyle w:val="10"/>
          <w:rFonts w:ascii="PT Astra Serif" w:hAnsi="PT Astra Serif"/>
          <w:color w:val="auto"/>
          <w:sz w:val="22"/>
        </w:rPr>
        <w:t xml:space="preserve"> быть не менее чем два, одним из которых является цена договора. Не указанные в документации о закупке критерии и их величины значимости не могут применяться для целей оценки заявок.</w:t>
      </w:r>
    </w:p>
    <w:p w14:paraId="541D69AE" w14:textId="77777777" w:rsidR="00F15E39" w:rsidRPr="00AA3A71" w:rsidRDefault="008D28A4" w:rsidP="00490853">
      <w:pPr>
        <w:numPr>
          <w:ilvl w:val="0"/>
          <w:numId w:val="7"/>
        </w:numPr>
        <w:tabs>
          <w:tab w:val="clear" w:pos="720"/>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 xml:space="preserve">Совокупная значимость всех критериев должна быть равна 100%. </w:t>
      </w:r>
    </w:p>
    <w:p w14:paraId="076C23BD" w14:textId="77777777" w:rsidR="00F15E39" w:rsidRPr="00AA3A71" w:rsidRDefault="008D28A4" w:rsidP="00490853">
      <w:pPr>
        <w:numPr>
          <w:ilvl w:val="0"/>
          <w:numId w:val="7"/>
        </w:numPr>
        <w:tabs>
          <w:tab w:val="clear" w:pos="720"/>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 xml:space="preserve">Оценка и сопоставление заявок в целях определения победителя (победителей) закупки осуществляется комиссией с привлечением при необходимости экспертов в соответствующей области предмета закупки. </w:t>
      </w:r>
    </w:p>
    <w:p w14:paraId="5AA3AFDF" w14:textId="77777777" w:rsidR="00F15E39" w:rsidRPr="00AA3A71" w:rsidRDefault="008D28A4" w:rsidP="00490853">
      <w:pPr>
        <w:numPr>
          <w:ilvl w:val="0"/>
          <w:numId w:val="7"/>
        </w:numPr>
        <w:tabs>
          <w:tab w:val="clear" w:pos="720"/>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 xml:space="preserve">Для оценки заявок могут использоваться следующие критерии с соответствующими </w:t>
      </w:r>
      <w:proofErr w:type="gramStart"/>
      <w:r w:rsidRPr="00AA3A71">
        <w:rPr>
          <w:rStyle w:val="10"/>
          <w:rFonts w:ascii="PT Astra Serif" w:hAnsi="PT Astra Serif"/>
          <w:color w:val="auto"/>
          <w:sz w:val="22"/>
        </w:rPr>
        <w:t>предельными  величинами</w:t>
      </w:r>
      <w:proofErr w:type="gramEnd"/>
      <w:r w:rsidRPr="00AA3A71">
        <w:rPr>
          <w:rStyle w:val="10"/>
          <w:rFonts w:ascii="PT Astra Serif" w:hAnsi="PT Astra Serif"/>
          <w:color w:val="auto"/>
          <w:sz w:val="22"/>
        </w:rPr>
        <w:t xml:space="preserve"> значимости:</w:t>
      </w:r>
    </w:p>
    <w:p w14:paraId="549EF047" w14:textId="77777777" w:rsidR="00F15E39" w:rsidRPr="00AA3A71" w:rsidRDefault="00F15E39">
      <w:pPr>
        <w:jc w:val="both"/>
        <w:rPr>
          <w:rFonts w:ascii="PT Astra Serif" w:hAnsi="PT Astra Serif"/>
          <w:color w:val="auto"/>
          <w:sz w:val="22"/>
        </w:rPr>
      </w:pPr>
    </w:p>
    <w:tbl>
      <w:tblPr>
        <w:tblW w:w="0" w:type="auto"/>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38"/>
        <w:gridCol w:w="3892"/>
        <w:gridCol w:w="2884"/>
      </w:tblGrid>
      <w:tr w:rsidR="009B0DA2" w:rsidRPr="00AA3A71" w14:paraId="0B997F38" w14:textId="77777777">
        <w:trPr>
          <w:trHeight w:val="345"/>
        </w:trPr>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4ADB4" w14:textId="1E4BEEBB" w:rsidR="00F15E39" w:rsidRPr="00AA3A71" w:rsidRDefault="008D28A4" w:rsidP="009B0DA2">
            <w:pPr>
              <w:ind w:left="28"/>
              <w:jc w:val="center"/>
              <w:rPr>
                <w:rFonts w:ascii="PT Astra Serif" w:hAnsi="PT Astra Serif"/>
                <w:color w:val="auto"/>
                <w:sz w:val="22"/>
              </w:rPr>
            </w:pPr>
            <w:r w:rsidRPr="00AA3A71">
              <w:rPr>
                <w:rStyle w:val="10"/>
                <w:rFonts w:ascii="PT Astra Serif" w:hAnsi="PT Astra Serif"/>
                <w:color w:val="auto"/>
                <w:sz w:val="22"/>
              </w:rPr>
              <w:t xml:space="preserve">Критерии оценки </w:t>
            </w:r>
            <w:r w:rsidRPr="00AA3A71">
              <w:rPr>
                <w:rStyle w:val="10"/>
                <w:rFonts w:ascii="PT Astra Serif" w:hAnsi="PT Astra Serif"/>
                <w:color w:val="auto"/>
                <w:sz w:val="22"/>
              </w:rPr>
              <w:br/>
              <w:t>заявок</w:t>
            </w:r>
          </w:p>
          <w:p w14:paraId="4738D165" w14:textId="77777777" w:rsidR="00F15E39" w:rsidRPr="00AA3A71" w:rsidRDefault="00F15E39">
            <w:pPr>
              <w:ind w:left="28"/>
              <w:jc w:val="both"/>
              <w:rPr>
                <w:rFonts w:ascii="PT Astra Serif" w:hAnsi="PT Astra Serif"/>
                <w:color w:val="auto"/>
                <w:sz w:val="22"/>
              </w:rPr>
            </w:pP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5E508" w14:textId="77777777" w:rsidR="00F15E39" w:rsidRPr="00AA3A71" w:rsidRDefault="008D28A4" w:rsidP="009B0DA2">
            <w:pPr>
              <w:jc w:val="center"/>
              <w:rPr>
                <w:rFonts w:ascii="PT Astra Serif" w:hAnsi="PT Astra Serif"/>
                <w:color w:val="auto"/>
                <w:sz w:val="22"/>
              </w:rPr>
            </w:pPr>
            <w:r w:rsidRPr="00AA3A71">
              <w:rPr>
                <w:rStyle w:val="10"/>
                <w:rFonts w:ascii="PT Astra Serif" w:hAnsi="PT Astra Serif"/>
                <w:color w:val="auto"/>
                <w:sz w:val="22"/>
              </w:rPr>
              <w:t>Для проведения оценки в документации необходимо установить:</w:t>
            </w:r>
          </w:p>
        </w:tc>
        <w:tc>
          <w:tcPr>
            <w:tcW w:w="2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05FD6" w14:textId="77777777" w:rsidR="00F15E39" w:rsidRPr="00AA3A71" w:rsidRDefault="008D28A4" w:rsidP="009B0DA2">
            <w:pPr>
              <w:jc w:val="center"/>
              <w:rPr>
                <w:rFonts w:ascii="PT Astra Serif" w:hAnsi="PT Astra Serif"/>
                <w:color w:val="auto"/>
                <w:sz w:val="22"/>
              </w:rPr>
            </w:pPr>
            <w:r w:rsidRPr="00AA3A71">
              <w:rPr>
                <w:rStyle w:val="10"/>
                <w:rFonts w:ascii="PT Astra Serif" w:hAnsi="PT Astra Serif"/>
                <w:color w:val="auto"/>
                <w:sz w:val="22"/>
              </w:rPr>
              <w:t xml:space="preserve">Предельные величины </w:t>
            </w:r>
            <w:proofErr w:type="gramStart"/>
            <w:r w:rsidRPr="00AA3A71">
              <w:rPr>
                <w:rStyle w:val="10"/>
                <w:rFonts w:ascii="PT Astra Serif" w:hAnsi="PT Astra Serif"/>
                <w:color w:val="auto"/>
                <w:sz w:val="22"/>
              </w:rPr>
              <w:t>значимости  в</w:t>
            </w:r>
            <w:proofErr w:type="gramEnd"/>
            <w:r w:rsidRPr="00AA3A71">
              <w:rPr>
                <w:rStyle w:val="10"/>
                <w:rFonts w:ascii="PT Astra Serif" w:hAnsi="PT Astra Serif"/>
                <w:color w:val="auto"/>
                <w:sz w:val="22"/>
              </w:rPr>
              <w:t xml:space="preserve"> процентах. Точная значимость критерия должна быть установлена заказчиком в документации</w:t>
            </w:r>
          </w:p>
        </w:tc>
      </w:tr>
      <w:tr w:rsidR="009B0DA2" w:rsidRPr="00AA3A71" w14:paraId="631266F4" w14:textId="77777777" w:rsidTr="00C74EED">
        <w:trPr>
          <w:trHeight w:val="415"/>
        </w:trPr>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23F18" w14:textId="77777777" w:rsidR="00F15E39" w:rsidRPr="00AA3A71" w:rsidRDefault="00F15E39">
            <w:pPr>
              <w:ind w:left="28"/>
              <w:jc w:val="both"/>
              <w:rPr>
                <w:rFonts w:ascii="PT Astra Serif" w:hAnsi="PT Astra Serif"/>
                <w:color w:val="auto"/>
                <w:sz w:val="22"/>
              </w:rPr>
            </w:pPr>
          </w:p>
          <w:p w14:paraId="432B3497" w14:textId="77777777" w:rsidR="00F15E39" w:rsidRPr="00AA3A71" w:rsidRDefault="008D28A4">
            <w:pPr>
              <w:ind w:hanging="3"/>
              <w:jc w:val="both"/>
              <w:rPr>
                <w:rFonts w:ascii="PT Astra Serif" w:hAnsi="PT Astra Serif"/>
                <w:color w:val="auto"/>
                <w:sz w:val="22"/>
              </w:rPr>
            </w:pPr>
            <w:r w:rsidRPr="00AA3A71">
              <w:rPr>
                <w:rStyle w:val="10"/>
                <w:rFonts w:ascii="PT Astra Serif" w:hAnsi="PT Astra Serif"/>
                <w:color w:val="auto"/>
                <w:sz w:val="22"/>
              </w:rPr>
              <w:t>Цена договора</w:t>
            </w: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D5986" w14:textId="77777777" w:rsidR="00F15E39" w:rsidRPr="00AA3A71" w:rsidRDefault="008D28A4">
            <w:pPr>
              <w:ind w:hanging="3"/>
              <w:jc w:val="both"/>
              <w:rPr>
                <w:rFonts w:ascii="PT Astra Serif" w:hAnsi="PT Astra Serif"/>
                <w:color w:val="auto"/>
                <w:sz w:val="22"/>
              </w:rPr>
            </w:pPr>
            <w:r w:rsidRPr="00AA3A71">
              <w:rPr>
                <w:rStyle w:val="10"/>
                <w:rFonts w:ascii="PT Astra Serif" w:hAnsi="PT Astra Serif"/>
                <w:color w:val="auto"/>
                <w:sz w:val="22"/>
              </w:rPr>
              <w:t>Начальную (максимальную) цену договора</w:t>
            </w:r>
          </w:p>
        </w:tc>
        <w:tc>
          <w:tcPr>
            <w:tcW w:w="2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B04D43" w14:textId="77777777" w:rsidR="00F15E39" w:rsidRPr="00AA3A71" w:rsidRDefault="00F15E39" w:rsidP="00C74EED">
            <w:pPr>
              <w:jc w:val="center"/>
              <w:rPr>
                <w:rFonts w:ascii="PT Astra Serif" w:hAnsi="PT Astra Serif"/>
                <w:color w:val="auto"/>
                <w:sz w:val="22"/>
              </w:rPr>
            </w:pPr>
          </w:p>
          <w:p w14:paraId="0E90C641" w14:textId="77777777" w:rsidR="00F15E39" w:rsidRPr="00AA3A71" w:rsidRDefault="008D28A4" w:rsidP="00C74EED">
            <w:pPr>
              <w:jc w:val="center"/>
              <w:rPr>
                <w:rFonts w:ascii="PT Astra Serif" w:hAnsi="PT Astra Serif"/>
                <w:color w:val="auto"/>
                <w:sz w:val="22"/>
              </w:rPr>
            </w:pPr>
            <w:r w:rsidRPr="00AA3A71">
              <w:rPr>
                <w:rStyle w:val="10"/>
                <w:rFonts w:ascii="PT Astra Serif" w:hAnsi="PT Astra Serif"/>
                <w:color w:val="auto"/>
                <w:sz w:val="22"/>
              </w:rPr>
              <w:t>Не более 50%</w:t>
            </w:r>
          </w:p>
        </w:tc>
      </w:tr>
      <w:tr w:rsidR="00C30E9D" w:rsidRPr="00AA3A71" w14:paraId="7E8B69EC" w14:textId="77777777" w:rsidTr="00C74EED">
        <w:trPr>
          <w:trHeight w:val="415"/>
        </w:trPr>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0DF29" w14:textId="26E71391" w:rsidR="00C30E9D" w:rsidRPr="00AA3A71" w:rsidRDefault="00C30E9D" w:rsidP="00C30E9D">
            <w:pPr>
              <w:ind w:left="28"/>
              <w:jc w:val="both"/>
              <w:rPr>
                <w:rFonts w:ascii="PT Astra Serif" w:hAnsi="PT Astra Serif"/>
                <w:color w:val="auto"/>
                <w:sz w:val="22"/>
              </w:rPr>
            </w:pPr>
            <w:r w:rsidRPr="00AA3A71">
              <w:rPr>
                <w:rFonts w:ascii="PT Astra Serif" w:hAnsi="PT Astra Serif"/>
                <w:color w:val="auto"/>
                <w:sz w:val="22"/>
              </w:rPr>
              <w:t>Расходы на эксплуатацию и ремонт товаров, использование результатов работ</w:t>
            </w: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DEA22" w14:textId="0A4DFB67" w:rsidR="00C30E9D" w:rsidRPr="00AA3A71" w:rsidRDefault="00C30E9D">
            <w:pPr>
              <w:ind w:hanging="3"/>
              <w:jc w:val="both"/>
              <w:rPr>
                <w:rStyle w:val="10"/>
                <w:rFonts w:ascii="PT Astra Serif" w:hAnsi="PT Astra Serif"/>
                <w:color w:val="auto"/>
                <w:sz w:val="22"/>
              </w:rPr>
            </w:pPr>
            <w:r w:rsidRPr="00AA3A71">
              <w:rPr>
                <w:rStyle w:val="10"/>
                <w:rFonts w:ascii="PT Astra Serif" w:hAnsi="PT Astra Serif"/>
                <w:color w:val="auto"/>
                <w:sz w:val="22"/>
              </w:rPr>
              <w:t>Формы для заполнения участником по соответствующему предмету оценки</w:t>
            </w:r>
          </w:p>
        </w:tc>
        <w:tc>
          <w:tcPr>
            <w:tcW w:w="2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EBE3B6" w14:textId="1E124866" w:rsidR="00C30E9D" w:rsidRPr="00AA3A71" w:rsidRDefault="00C30E9D" w:rsidP="00C74EED">
            <w:pPr>
              <w:jc w:val="center"/>
              <w:rPr>
                <w:rFonts w:ascii="PT Astra Serif" w:hAnsi="PT Astra Serif"/>
                <w:color w:val="auto"/>
                <w:sz w:val="22"/>
              </w:rPr>
            </w:pPr>
            <w:r w:rsidRPr="00AA3A71">
              <w:rPr>
                <w:rStyle w:val="10"/>
                <w:rFonts w:ascii="PT Astra Serif" w:hAnsi="PT Astra Serif"/>
                <w:color w:val="auto"/>
                <w:sz w:val="22"/>
              </w:rPr>
              <w:t>Не более 50%</w:t>
            </w:r>
          </w:p>
        </w:tc>
      </w:tr>
      <w:tr w:rsidR="009B0DA2" w:rsidRPr="00AA3A71" w14:paraId="3DC65279" w14:textId="77777777" w:rsidTr="00C74EED">
        <w:trPr>
          <w:trHeight w:val="139"/>
        </w:trPr>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49972" w14:textId="77777777" w:rsidR="00F15E39" w:rsidRPr="00AA3A71" w:rsidRDefault="008D28A4">
            <w:pPr>
              <w:jc w:val="both"/>
              <w:rPr>
                <w:rFonts w:ascii="PT Astra Serif" w:hAnsi="PT Astra Serif"/>
                <w:color w:val="auto"/>
                <w:sz w:val="22"/>
              </w:rPr>
            </w:pPr>
            <w:r w:rsidRPr="00AA3A71">
              <w:rPr>
                <w:rStyle w:val="10"/>
                <w:rFonts w:ascii="PT Astra Serif" w:hAnsi="PT Astra Serif"/>
                <w:color w:val="auto"/>
                <w:sz w:val="22"/>
              </w:rPr>
              <w:t>Качественные, функциональные и экологические характеристики предмета закупки (далее – качество товара, работы, услуги)</w:t>
            </w: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F9F74" w14:textId="77777777" w:rsidR="00F15E39" w:rsidRPr="00AA3A71" w:rsidRDefault="008D28A4">
            <w:pPr>
              <w:tabs>
                <w:tab w:val="left" w:pos="0"/>
              </w:tabs>
              <w:ind w:left="72"/>
              <w:jc w:val="both"/>
              <w:rPr>
                <w:rFonts w:ascii="PT Astra Serif" w:hAnsi="PT Astra Serif"/>
                <w:color w:val="auto"/>
                <w:sz w:val="22"/>
              </w:rPr>
            </w:pPr>
            <w:r w:rsidRPr="00AA3A71">
              <w:rPr>
                <w:rStyle w:val="10"/>
                <w:rFonts w:ascii="PT Astra Serif" w:hAnsi="PT Astra Serif"/>
                <w:color w:val="auto"/>
                <w:sz w:val="22"/>
              </w:rPr>
              <w:t xml:space="preserve">Формы для заполнения участником по соответствующему предмету оценки  </w:t>
            </w:r>
          </w:p>
          <w:p w14:paraId="6E14F456" w14:textId="77777777" w:rsidR="00F15E39" w:rsidRPr="00AA3A71" w:rsidRDefault="00F15E39">
            <w:pPr>
              <w:jc w:val="both"/>
              <w:rPr>
                <w:rFonts w:ascii="PT Astra Serif" w:hAnsi="PT Astra Serif"/>
                <w:color w:val="auto"/>
                <w:sz w:val="22"/>
              </w:rPr>
            </w:pPr>
          </w:p>
        </w:tc>
        <w:tc>
          <w:tcPr>
            <w:tcW w:w="2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EE8739" w14:textId="77777777" w:rsidR="00F15E39" w:rsidRPr="00AA3A71" w:rsidRDefault="008D28A4" w:rsidP="00C74EED">
            <w:pPr>
              <w:jc w:val="center"/>
              <w:rPr>
                <w:rFonts w:ascii="PT Astra Serif" w:hAnsi="PT Astra Serif"/>
                <w:color w:val="auto"/>
                <w:sz w:val="22"/>
              </w:rPr>
            </w:pPr>
            <w:r w:rsidRPr="00AA3A71">
              <w:rPr>
                <w:rStyle w:val="10"/>
                <w:rFonts w:ascii="PT Astra Serif" w:hAnsi="PT Astra Serif"/>
                <w:color w:val="auto"/>
                <w:sz w:val="22"/>
              </w:rPr>
              <w:t>Не более 50%</w:t>
            </w:r>
          </w:p>
        </w:tc>
      </w:tr>
      <w:tr w:rsidR="009B0DA2" w:rsidRPr="00AA3A71" w14:paraId="1C824919" w14:textId="77777777" w:rsidTr="00C74EED">
        <w:trPr>
          <w:trHeight w:val="2497"/>
        </w:trPr>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6D1B5" w14:textId="77777777" w:rsidR="00F15E39" w:rsidRPr="00AA3A71" w:rsidRDefault="008D28A4">
            <w:pPr>
              <w:jc w:val="both"/>
              <w:rPr>
                <w:rFonts w:ascii="PT Astra Serif" w:hAnsi="PT Astra Serif"/>
                <w:color w:val="auto"/>
                <w:sz w:val="22"/>
              </w:rPr>
            </w:pPr>
            <w:r w:rsidRPr="00AA3A71">
              <w:rPr>
                <w:rStyle w:val="10"/>
                <w:rFonts w:ascii="PT Astra Serif" w:hAnsi="PT Astra Serif"/>
                <w:color w:val="auto"/>
                <w:sz w:val="22"/>
              </w:rPr>
              <w:t>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14:paraId="29B80038" w14:textId="77777777" w:rsidR="00F15E39" w:rsidRPr="00AA3A71" w:rsidRDefault="00F15E39">
            <w:pPr>
              <w:ind w:left="28"/>
              <w:jc w:val="both"/>
              <w:rPr>
                <w:rFonts w:ascii="PT Astra Serif" w:hAnsi="PT Astra Serif"/>
                <w:color w:val="auto"/>
                <w:sz w:val="22"/>
              </w:rPr>
            </w:pP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D3ABD" w14:textId="77777777" w:rsidR="00F15E39" w:rsidRPr="00AA3A71" w:rsidRDefault="008D28A4">
            <w:pPr>
              <w:tabs>
                <w:tab w:val="left" w:pos="0"/>
              </w:tabs>
              <w:ind w:left="72"/>
              <w:jc w:val="both"/>
              <w:rPr>
                <w:rFonts w:ascii="PT Astra Serif" w:hAnsi="PT Astra Serif"/>
                <w:color w:val="auto"/>
                <w:sz w:val="22"/>
              </w:rPr>
            </w:pPr>
            <w:r w:rsidRPr="00AA3A71">
              <w:rPr>
                <w:rStyle w:val="10"/>
                <w:rFonts w:ascii="PT Astra Serif" w:hAnsi="PT Astra Serif"/>
                <w:color w:val="auto"/>
                <w:sz w:val="22"/>
              </w:rPr>
              <w:t>Конкретный предмет оценки по критерию (например, оценивается опыт по стоимости выполненных ранее аналогичных работ)</w:t>
            </w:r>
          </w:p>
          <w:p w14:paraId="31F328B2" w14:textId="77777777" w:rsidR="00F15E39" w:rsidRPr="00AA3A71" w:rsidRDefault="008D28A4">
            <w:pPr>
              <w:tabs>
                <w:tab w:val="left" w:pos="0"/>
              </w:tabs>
              <w:ind w:left="72"/>
              <w:jc w:val="both"/>
              <w:rPr>
                <w:rFonts w:ascii="PT Astra Serif" w:hAnsi="PT Astra Serif"/>
                <w:color w:val="auto"/>
                <w:sz w:val="22"/>
              </w:rPr>
            </w:pPr>
            <w:r w:rsidRPr="00AA3A71">
              <w:rPr>
                <w:rStyle w:val="10"/>
                <w:rFonts w:ascii="PT Astra Serif" w:hAnsi="PT Astra Serif"/>
                <w:color w:val="auto"/>
                <w:sz w:val="22"/>
              </w:rPr>
              <w:t>Формы для заполнения участником по соответствующему предмету оценки (например, таблица, отражающая опыт участника)</w:t>
            </w:r>
          </w:p>
          <w:p w14:paraId="586D0BCE" w14:textId="77777777" w:rsidR="00F15E39" w:rsidRPr="00AA3A71" w:rsidRDefault="008D28A4">
            <w:pPr>
              <w:tabs>
                <w:tab w:val="left" w:pos="0"/>
              </w:tabs>
              <w:ind w:left="72"/>
              <w:jc w:val="both"/>
              <w:rPr>
                <w:rFonts w:ascii="PT Astra Serif" w:hAnsi="PT Astra Serif"/>
                <w:color w:val="auto"/>
                <w:sz w:val="22"/>
              </w:rPr>
            </w:pPr>
            <w:r w:rsidRPr="00AA3A71">
              <w:rPr>
                <w:rStyle w:val="10"/>
                <w:rFonts w:ascii="PT Astra Serif" w:hAnsi="PT Astra Serif"/>
                <w:color w:val="auto"/>
                <w:sz w:val="22"/>
              </w:rPr>
              <w:t>Требования о предоставлении   сведений по соответствующему предмету оценки (например,  информация по ранее заключенным договорам и по их исполнению)</w:t>
            </w:r>
          </w:p>
        </w:tc>
        <w:tc>
          <w:tcPr>
            <w:tcW w:w="2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6AC130" w14:textId="77777777" w:rsidR="00F15E39" w:rsidRPr="00AA3A71" w:rsidRDefault="008D28A4" w:rsidP="00C74EED">
            <w:pPr>
              <w:jc w:val="center"/>
              <w:rPr>
                <w:rFonts w:ascii="PT Astra Serif" w:hAnsi="PT Astra Serif"/>
                <w:color w:val="auto"/>
                <w:sz w:val="22"/>
              </w:rPr>
            </w:pPr>
            <w:r w:rsidRPr="00AA3A71">
              <w:rPr>
                <w:rStyle w:val="10"/>
                <w:rFonts w:ascii="PT Astra Serif" w:hAnsi="PT Astra Serif"/>
                <w:color w:val="auto"/>
                <w:sz w:val="22"/>
              </w:rPr>
              <w:t>Не более 70%</w:t>
            </w:r>
          </w:p>
        </w:tc>
      </w:tr>
      <w:tr w:rsidR="009B0DA2" w:rsidRPr="00AA3A71" w14:paraId="705C3D6E" w14:textId="77777777" w:rsidTr="00C74EED">
        <w:trPr>
          <w:trHeight w:val="799"/>
        </w:trPr>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B04D2" w14:textId="77777777" w:rsidR="00F15E39" w:rsidRPr="00AA3A71" w:rsidRDefault="008D28A4">
            <w:pPr>
              <w:ind w:left="28"/>
              <w:jc w:val="both"/>
              <w:rPr>
                <w:rFonts w:ascii="PT Astra Serif" w:hAnsi="PT Astra Serif"/>
                <w:color w:val="auto"/>
                <w:sz w:val="22"/>
              </w:rPr>
            </w:pPr>
            <w:r w:rsidRPr="00AA3A71">
              <w:rPr>
                <w:rStyle w:val="10"/>
                <w:rFonts w:ascii="PT Astra Serif" w:hAnsi="PT Astra Serif"/>
                <w:color w:val="auto"/>
                <w:sz w:val="22"/>
              </w:rPr>
              <w:t>Срок поставки товара (выполнения работ, оказания услуг)</w:t>
            </w: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4C3BA" w14:textId="77777777" w:rsidR="00F15E39" w:rsidRPr="00AA3A71" w:rsidRDefault="008D28A4">
            <w:pPr>
              <w:jc w:val="both"/>
              <w:rPr>
                <w:rFonts w:ascii="PT Astra Serif" w:hAnsi="PT Astra Serif"/>
                <w:color w:val="auto"/>
                <w:sz w:val="22"/>
              </w:rPr>
            </w:pPr>
            <w:r w:rsidRPr="00AA3A71">
              <w:rPr>
                <w:rStyle w:val="10"/>
                <w:rFonts w:ascii="PT Astra Serif" w:hAnsi="PT Astra Serif"/>
                <w:color w:val="auto"/>
                <w:sz w:val="22"/>
              </w:rPr>
              <w:t>Максимальный и минимальный срок. Минимальный срок возможно не устанавливать и тогда считать его равным 0 для расчета по формуле оценки</w:t>
            </w:r>
          </w:p>
        </w:tc>
        <w:tc>
          <w:tcPr>
            <w:tcW w:w="2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5B5CD" w14:textId="77777777" w:rsidR="00F15E39" w:rsidRPr="00AA3A71" w:rsidRDefault="008D28A4" w:rsidP="00C74EED">
            <w:pPr>
              <w:jc w:val="center"/>
              <w:rPr>
                <w:rFonts w:ascii="PT Astra Serif" w:hAnsi="PT Astra Serif"/>
                <w:color w:val="auto"/>
                <w:sz w:val="22"/>
              </w:rPr>
            </w:pPr>
            <w:r w:rsidRPr="00AA3A71">
              <w:rPr>
                <w:rStyle w:val="10"/>
                <w:rFonts w:ascii="PT Astra Serif" w:hAnsi="PT Astra Serif"/>
                <w:color w:val="auto"/>
                <w:sz w:val="22"/>
              </w:rPr>
              <w:t>Не более 30%</w:t>
            </w:r>
          </w:p>
        </w:tc>
      </w:tr>
      <w:tr w:rsidR="00C74EED" w:rsidRPr="00AA3A71" w14:paraId="125825CC" w14:textId="77777777" w:rsidTr="00C74EED">
        <w:trPr>
          <w:trHeight w:val="293"/>
        </w:trPr>
        <w:tc>
          <w:tcPr>
            <w:tcW w:w="33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D9B80" w14:textId="77777777" w:rsidR="00F15E39" w:rsidRPr="00AA3A71" w:rsidRDefault="008D28A4">
            <w:pPr>
              <w:ind w:left="28"/>
              <w:jc w:val="both"/>
              <w:rPr>
                <w:rFonts w:ascii="PT Astra Serif" w:hAnsi="PT Astra Serif"/>
                <w:color w:val="auto"/>
                <w:sz w:val="22"/>
              </w:rPr>
            </w:pPr>
            <w:r w:rsidRPr="00AA3A71">
              <w:rPr>
                <w:rStyle w:val="10"/>
                <w:rFonts w:ascii="PT Astra Serif" w:hAnsi="PT Astra Serif"/>
                <w:color w:val="auto"/>
                <w:sz w:val="22"/>
              </w:rPr>
              <w:t>Срок гарантии на товар (результат работ, качества услуг)</w:t>
            </w:r>
          </w:p>
        </w:tc>
        <w:tc>
          <w:tcPr>
            <w:tcW w:w="38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33EC4" w14:textId="77777777" w:rsidR="00F15E39" w:rsidRPr="00AA3A71" w:rsidRDefault="008D28A4">
            <w:pPr>
              <w:jc w:val="both"/>
              <w:rPr>
                <w:rFonts w:ascii="PT Astra Serif" w:hAnsi="PT Astra Serif"/>
                <w:color w:val="auto"/>
                <w:sz w:val="22"/>
              </w:rPr>
            </w:pPr>
            <w:r w:rsidRPr="00AA3A71">
              <w:rPr>
                <w:rStyle w:val="10"/>
                <w:rFonts w:ascii="PT Astra Serif" w:hAnsi="PT Astra Serif"/>
                <w:color w:val="auto"/>
                <w:sz w:val="22"/>
              </w:rPr>
              <w:t>Минимальный срок</w:t>
            </w:r>
          </w:p>
          <w:p w14:paraId="50FBA0B2" w14:textId="77777777" w:rsidR="00F15E39" w:rsidRPr="00AA3A71" w:rsidRDefault="00F15E39">
            <w:pPr>
              <w:jc w:val="both"/>
              <w:rPr>
                <w:rFonts w:ascii="PT Astra Serif" w:hAnsi="PT Astra Serif"/>
                <w:color w:val="auto"/>
                <w:sz w:val="22"/>
              </w:rPr>
            </w:pPr>
          </w:p>
        </w:tc>
        <w:tc>
          <w:tcPr>
            <w:tcW w:w="28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50AF0B" w14:textId="77777777" w:rsidR="00F15E39" w:rsidRPr="00AA3A71" w:rsidRDefault="008D28A4" w:rsidP="00C74EED">
            <w:pPr>
              <w:jc w:val="center"/>
              <w:rPr>
                <w:rFonts w:ascii="PT Astra Serif" w:hAnsi="PT Astra Serif"/>
                <w:color w:val="auto"/>
                <w:sz w:val="22"/>
              </w:rPr>
            </w:pPr>
            <w:r w:rsidRPr="00AA3A71">
              <w:rPr>
                <w:rStyle w:val="10"/>
                <w:rFonts w:ascii="PT Astra Serif" w:hAnsi="PT Astra Serif"/>
                <w:color w:val="auto"/>
                <w:sz w:val="22"/>
              </w:rPr>
              <w:t>Не более 30%</w:t>
            </w:r>
          </w:p>
        </w:tc>
      </w:tr>
    </w:tbl>
    <w:p w14:paraId="5AAEACB1" w14:textId="77777777" w:rsidR="00F15E39" w:rsidRPr="00AA3A71" w:rsidRDefault="00F15E39">
      <w:pPr>
        <w:rPr>
          <w:rFonts w:ascii="PT Astra Serif" w:hAnsi="PT Astra Serif"/>
          <w:color w:val="auto"/>
          <w:sz w:val="22"/>
        </w:rPr>
      </w:pPr>
    </w:p>
    <w:p w14:paraId="7A23FB3B" w14:textId="77777777" w:rsidR="00F15E39" w:rsidRPr="00AA3A71" w:rsidRDefault="008D28A4" w:rsidP="00490853">
      <w:pPr>
        <w:numPr>
          <w:ilvl w:val="0"/>
          <w:numId w:val="7"/>
        </w:numPr>
        <w:tabs>
          <w:tab w:val="clear" w:pos="720"/>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Оценка заявок осуществляется в следующем порядке:</w:t>
      </w:r>
    </w:p>
    <w:p w14:paraId="516A0D14" w14:textId="77777777" w:rsidR="00F15E39" w:rsidRPr="00AA3A71" w:rsidRDefault="008D28A4" w:rsidP="00490853">
      <w:pPr>
        <w:numPr>
          <w:ilvl w:val="1"/>
          <w:numId w:val="7"/>
        </w:numPr>
        <w:tabs>
          <w:tab w:val="clear" w:pos="1211"/>
          <w:tab w:val="left" w:pos="0"/>
          <w:tab w:val="left" w:pos="72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14:paraId="6C84A1D6" w14:textId="77777777" w:rsidR="00F15E39" w:rsidRPr="00AA3A71" w:rsidRDefault="008D28A4" w:rsidP="00490853">
      <w:pPr>
        <w:numPr>
          <w:ilvl w:val="1"/>
          <w:numId w:val="7"/>
        </w:numPr>
        <w:tabs>
          <w:tab w:val="clear" w:pos="1211"/>
          <w:tab w:val="left" w:pos="0"/>
          <w:tab w:val="left" w:pos="72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14:paraId="37418C53" w14:textId="77777777" w:rsidR="00F15E39" w:rsidRPr="00AA3A71" w:rsidRDefault="008D28A4" w:rsidP="00490853">
      <w:pPr>
        <w:numPr>
          <w:ilvl w:val="1"/>
          <w:numId w:val="7"/>
        </w:numPr>
        <w:tabs>
          <w:tab w:val="clear" w:pos="1211"/>
          <w:tab w:val="left" w:pos="0"/>
          <w:tab w:val="left" w:pos="72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14:paraId="68B1101C" w14:textId="77777777" w:rsidR="00F15E39" w:rsidRPr="00AA3A71" w:rsidRDefault="008D28A4" w:rsidP="00490853">
      <w:pPr>
        <w:numPr>
          <w:ilvl w:val="1"/>
          <w:numId w:val="7"/>
        </w:numPr>
        <w:tabs>
          <w:tab w:val="clear" w:pos="1211"/>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Рейтинг, присуждаемый заявке по критерию «Цена договора», определяется по формуле:</w:t>
      </w:r>
    </w:p>
    <w:p w14:paraId="6BC3F8B5" w14:textId="77777777" w:rsidR="00F15E39" w:rsidRPr="00AA3A71" w:rsidRDefault="008D28A4" w:rsidP="00490853">
      <w:pPr>
        <w:tabs>
          <w:tab w:val="left" w:pos="0"/>
          <w:tab w:val="left" w:pos="993"/>
        </w:tabs>
        <w:ind w:firstLine="709"/>
        <w:jc w:val="center"/>
        <w:rPr>
          <w:rFonts w:ascii="PT Astra Serif" w:hAnsi="PT Astra Serif"/>
          <w:color w:val="auto"/>
          <w:sz w:val="22"/>
        </w:rPr>
      </w:pPr>
      <w:r w:rsidRPr="00AA3A71">
        <w:rPr>
          <w:rStyle w:val="10"/>
          <w:rFonts w:ascii="PT Astra Serif" w:hAnsi="PT Astra Serif"/>
          <w:noProof/>
          <w:color w:val="auto"/>
          <w:sz w:val="22"/>
        </w:rPr>
        <w:drawing>
          <wp:inline distT="0" distB="0" distL="0" distR="0" wp14:anchorId="62A4CE62" wp14:editId="678E6B5A">
            <wp:extent cx="1666875" cy="58102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5"/>
                    <a:srcRect/>
                    <a:stretch/>
                  </pic:blipFill>
                  <pic:spPr>
                    <a:xfrm>
                      <a:off x="0" y="0"/>
                      <a:ext cx="1666875" cy="581025"/>
                    </a:xfrm>
                    <a:prstGeom prst="rect">
                      <a:avLst/>
                    </a:prstGeom>
                  </pic:spPr>
                </pic:pic>
              </a:graphicData>
            </a:graphic>
          </wp:inline>
        </w:drawing>
      </w:r>
      <w:r w:rsidRPr="00AA3A71">
        <w:rPr>
          <w:rStyle w:val="10"/>
          <w:rFonts w:ascii="PT Astra Serif" w:hAnsi="PT Astra Serif"/>
          <w:color w:val="auto"/>
          <w:sz w:val="22"/>
        </w:rPr>
        <w:t>,</w:t>
      </w:r>
    </w:p>
    <w:p w14:paraId="58291F3B" w14:textId="77777777" w:rsidR="00F15E39" w:rsidRPr="00AA3A71" w:rsidRDefault="008D28A4" w:rsidP="00490853">
      <w:pPr>
        <w:tabs>
          <w:tab w:val="left" w:pos="0"/>
          <w:tab w:val="left" w:pos="993"/>
        </w:tabs>
        <w:ind w:left="1134" w:firstLine="709"/>
        <w:rPr>
          <w:rFonts w:ascii="PT Astra Serif" w:hAnsi="PT Astra Serif"/>
          <w:color w:val="auto"/>
          <w:sz w:val="22"/>
        </w:rPr>
      </w:pPr>
      <w:r w:rsidRPr="00AA3A71">
        <w:rPr>
          <w:rStyle w:val="10"/>
          <w:rFonts w:ascii="PT Astra Serif" w:hAnsi="PT Astra Serif"/>
          <w:color w:val="auto"/>
          <w:sz w:val="22"/>
        </w:rPr>
        <w:t>где:</w:t>
      </w:r>
    </w:p>
    <w:p w14:paraId="3C9FEE6E" w14:textId="77777777" w:rsidR="00F15E39" w:rsidRPr="00AA3A71" w:rsidRDefault="008D28A4" w:rsidP="00490853">
      <w:pPr>
        <w:tabs>
          <w:tab w:val="left" w:pos="0"/>
          <w:tab w:val="left" w:pos="993"/>
        </w:tabs>
        <w:ind w:left="1134" w:firstLine="709"/>
        <w:rPr>
          <w:rFonts w:ascii="PT Astra Serif" w:hAnsi="PT Astra Serif"/>
          <w:color w:val="auto"/>
          <w:sz w:val="22"/>
        </w:rPr>
      </w:pPr>
      <w:proofErr w:type="spellStart"/>
      <w:r w:rsidRPr="00AA3A71">
        <w:rPr>
          <w:rStyle w:val="10"/>
          <w:rFonts w:ascii="PT Astra Serif" w:hAnsi="PT Astra Serif"/>
          <w:color w:val="auto"/>
          <w:sz w:val="22"/>
        </w:rPr>
        <w:t>Rai</w:t>
      </w:r>
      <w:proofErr w:type="spellEnd"/>
      <w:r w:rsidRPr="00AA3A71">
        <w:rPr>
          <w:rStyle w:val="10"/>
          <w:rFonts w:ascii="PT Astra Serif" w:hAnsi="PT Astra Serif"/>
          <w:color w:val="auto"/>
          <w:sz w:val="22"/>
        </w:rPr>
        <w:t xml:space="preserve"> - рейтинг, присуждаемый i-й заявке по указанному критерию;</w:t>
      </w:r>
    </w:p>
    <w:p w14:paraId="5E8ABD30" w14:textId="77777777" w:rsidR="00F15E39" w:rsidRPr="00AA3A71" w:rsidRDefault="00F15E39" w:rsidP="00490853">
      <w:pPr>
        <w:tabs>
          <w:tab w:val="left" w:pos="0"/>
          <w:tab w:val="left" w:pos="993"/>
        </w:tabs>
        <w:ind w:left="1134" w:firstLine="709"/>
        <w:rPr>
          <w:rFonts w:ascii="PT Astra Serif" w:hAnsi="PT Astra Serif"/>
          <w:color w:val="auto"/>
          <w:sz w:val="22"/>
        </w:rPr>
      </w:pPr>
    </w:p>
    <w:p w14:paraId="0B88C25E" w14:textId="77777777" w:rsidR="00F15E39" w:rsidRPr="00AA3A71" w:rsidRDefault="008D28A4" w:rsidP="00490853">
      <w:pPr>
        <w:tabs>
          <w:tab w:val="left" w:pos="0"/>
          <w:tab w:val="left" w:pos="993"/>
        </w:tabs>
        <w:ind w:left="1134" w:firstLine="709"/>
        <w:rPr>
          <w:rFonts w:ascii="PT Astra Serif" w:hAnsi="PT Astra Serif"/>
          <w:color w:val="auto"/>
          <w:sz w:val="22"/>
        </w:rPr>
      </w:pPr>
      <w:proofErr w:type="spellStart"/>
      <w:r w:rsidRPr="00AA3A71">
        <w:rPr>
          <w:rStyle w:val="10"/>
          <w:rFonts w:ascii="PT Astra Serif" w:hAnsi="PT Astra Serif"/>
          <w:color w:val="auto"/>
          <w:sz w:val="22"/>
        </w:rPr>
        <w:t>Amax</w:t>
      </w:r>
      <w:proofErr w:type="spellEnd"/>
      <w:r w:rsidRPr="00AA3A71">
        <w:rPr>
          <w:rStyle w:val="10"/>
          <w:rFonts w:ascii="PT Astra Serif" w:hAnsi="PT Astra Serif"/>
          <w:color w:val="auto"/>
          <w:sz w:val="22"/>
        </w:rPr>
        <w:t xml:space="preserve"> -  начальная цена договора;</w:t>
      </w:r>
    </w:p>
    <w:p w14:paraId="18954127" w14:textId="77777777" w:rsidR="00F15E39" w:rsidRPr="00AA3A71" w:rsidRDefault="008D28A4" w:rsidP="00490853">
      <w:pPr>
        <w:tabs>
          <w:tab w:val="left" w:pos="0"/>
          <w:tab w:val="left" w:pos="993"/>
        </w:tabs>
        <w:ind w:left="1134" w:firstLine="709"/>
        <w:rPr>
          <w:rFonts w:ascii="PT Astra Serif" w:hAnsi="PT Astra Serif"/>
          <w:color w:val="auto"/>
          <w:sz w:val="22"/>
        </w:rPr>
      </w:pPr>
      <w:proofErr w:type="spellStart"/>
      <w:r w:rsidRPr="00AA3A71">
        <w:rPr>
          <w:rStyle w:val="10"/>
          <w:rFonts w:ascii="PT Astra Serif" w:hAnsi="PT Astra Serif"/>
          <w:color w:val="auto"/>
          <w:sz w:val="22"/>
        </w:rPr>
        <w:t>Ai</w:t>
      </w:r>
      <w:proofErr w:type="spellEnd"/>
      <w:r w:rsidRPr="00AA3A71">
        <w:rPr>
          <w:rStyle w:val="10"/>
          <w:rFonts w:ascii="PT Astra Serif" w:hAnsi="PT Astra Serif"/>
          <w:color w:val="auto"/>
          <w:sz w:val="22"/>
        </w:rPr>
        <w:t xml:space="preserve"> -  цена договора, </w:t>
      </w:r>
      <w:proofErr w:type="gramStart"/>
      <w:r w:rsidRPr="00AA3A71">
        <w:rPr>
          <w:rStyle w:val="10"/>
          <w:rFonts w:ascii="PT Astra Serif" w:hAnsi="PT Astra Serif"/>
          <w:color w:val="auto"/>
          <w:sz w:val="22"/>
        </w:rPr>
        <w:t>предложенная  i</w:t>
      </w:r>
      <w:proofErr w:type="gramEnd"/>
      <w:r w:rsidRPr="00AA3A71">
        <w:rPr>
          <w:rStyle w:val="10"/>
          <w:rFonts w:ascii="PT Astra Serif" w:hAnsi="PT Astra Serif"/>
          <w:color w:val="auto"/>
          <w:sz w:val="22"/>
        </w:rPr>
        <w:t>-м участником.</w:t>
      </w:r>
    </w:p>
    <w:p w14:paraId="30F14711" w14:textId="77777777" w:rsidR="00F15E39" w:rsidRPr="00AA3A71" w:rsidRDefault="00F15E39" w:rsidP="00490853">
      <w:pPr>
        <w:tabs>
          <w:tab w:val="left" w:pos="0"/>
          <w:tab w:val="left" w:pos="993"/>
        </w:tabs>
        <w:ind w:left="1134" w:firstLine="709"/>
        <w:rPr>
          <w:rFonts w:ascii="PT Astra Serif" w:hAnsi="PT Astra Serif"/>
          <w:color w:val="auto"/>
          <w:sz w:val="22"/>
        </w:rPr>
      </w:pPr>
    </w:p>
    <w:p w14:paraId="4833D4B9" w14:textId="6D3B6BC2" w:rsidR="004E4CBA" w:rsidRPr="00AA3A71" w:rsidRDefault="004E4CBA" w:rsidP="004E4CBA">
      <w:pPr>
        <w:tabs>
          <w:tab w:val="left" w:pos="0"/>
          <w:tab w:val="left" w:pos="567"/>
          <w:tab w:val="left" w:pos="993"/>
        </w:tabs>
        <w:ind w:firstLine="709"/>
        <w:jc w:val="both"/>
        <w:rPr>
          <w:rFonts w:ascii="PT Astra Serif" w:hAnsi="PT Astra Serif"/>
          <w:color w:val="auto"/>
          <w:sz w:val="22"/>
        </w:rPr>
      </w:pPr>
      <w:r w:rsidRPr="00AA3A71">
        <w:rPr>
          <w:rStyle w:val="10"/>
          <w:rFonts w:ascii="PT Astra Serif" w:hAnsi="PT Astra Serif"/>
          <w:color w:val="auto"/>
          <w:sz w:val="22"/>
        </w:rPr>
        <w:t>При определении рейтинга по критерию «Цена договора» комиссия исходит из того, что 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с учетом требований статьи 3</w:t>
      </w:r>
      <w:r w:rsidR="00991FC9">
        <w:rPr>
          <w:rStyle w:val="10"/>
          <w:rFonts w:ascii="PT Astra Serif" w:hAnsi="PT Astra Serif"/>
          <w:color w:val="auto"/>
          <w:sz w:val="22"/>
        </w:rPr>
        <w:t>.</w:t>
      </w:r>
      <w:bookmarkStart w:id="14" w:name="_GoBack"/>
      <w:bookmarkEnd w:id="14"/>
      <w:r w:rsidRPr="00AA3A71">
        <w:rPr>
          <w:rStyle w:val="10"/>
          <w:rFonts w:ascii="PT Astra Serif" w:hAnsi="PT Astra Serif"/>
          <w:color w:val="auto"/>
          <w:sz w:val="22"/>
        </w:rPr>
        <w:t xml:space="preserve">1-4 Федерального закона № 223-ФЗ в случае установления запрета, ограничения, преимущества в соответствии с пунктом 1 части 2 статьи 31-4 Федерального закона № 223-ФЗ. </w:t>
      </w:r>
    </w:p>
    <w:p w14:paraId="3DF63709" w14:textId="77777777" w:rsidR="00F15E39" w:rsidRPr="00AA3A71" w:rsidRDefault="008D28A4" w:rsidP="00490853">
      <w:pPr>
        <w:numPr>
          <w:ilvl w:val="1"/>
          <w:numId w:val="7"/>
        </w:numPr>
        <w:tabs>
          <w:tab w:val="clear" w:pos="1211"/>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14:paraId="29AA2126" w14:textId="77777777" w:rsidR="00F15E39" w:rsidRPr="00AA3A71" w:rsidRDefault="008D28A4" w:rsidP="00490853">
      <w:pPr>
        <w:numPr>
          <w:ilvl w:val="1"/>
          <w:numId w:val="7"/>
        </w:numPr>
        <w:tabs>
          <w:tab w:val="clear" w:pos="1211"/>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Для получения рейтинга заявок по критериям «Квалификация участника», «Качество товара, работы, услуги» каждой заявке по каждому из критериев закупочной комиссией выставляется значение от 0 до 100 баллов.</w:t>
      </w:r>
    </w:p>
    <w:p w14:paraId="7EC67037" w14:textId="77777777" w:rsidR="00F15E39" w:rsidRPr="00AA3A71" w:rsidRDefault="008D28A4" w:rsidP="00490853">
      <w:pPr>
        <w:numPr>
          <w:ilvl w:val="1"/>
          <w:numId w:val="7"/>
        </w:numPr>
        <w:tabs>
          <w:tab w:val="clear" w:pos="1211"/>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 xml:space="preserve">Рейтинг, присуждаемый заявке по критерию «Срок поставки (выполнения работ, оказания услуг)», определяется по формуле </w:t>
      </w:r>
    </w:p>
    <w:p w14:paraId="3107CF12" w14:textId="07F50EF9" w:rsidR="00F15E39" w:rsidRPr="00AA3A71" w:rsidRDefault="008D28A4" w:rsidP="002F2B05">
      <w:pPr>
        <w:ind w:left="1080"/>
        <w:jc w:val="both"/>
        <w:rPr>
          <w:rFonts w:ascii="PT Astra Serif" w:hAnsi="PT Astra Serif"/>
          <w:color w:val="auto"/>
          <w:sz w:val="22"/>
        </w:rPr>
      </w:pPr>
      <w:r w:rsidRPr="00AA3A71">
        <w:rPr>
          <w:rStyle w:val="10"/>
          <w:rFonts w:ascii="PT Astra Serif" w:hAnsi="PT Astra Serif"/>
          <w:noProof/>
          <w:color w:val="auto"/>
          <w:sz w:val="22"/>
        </w:rPr>
        <mc:AlternateContent>
          <mc:Choice Requires="wpg">
            <w:drawing>
              <wp:inline distT="0" distB="0" distL="0" distR="0" wp14:anchorId="5DB95A9F" wp14:editId="2AD67A6D">
                <wp:extent cx="2219325" cy="1266825"/>
                <wp:effectExtent l="0" t="0" r="0" b="9525"/>
                <wp:docPr id="6" name="Picture 6"/>
                <wp:cNvGraphicFramePr/>
                <a:graphic xmlns:a="http://schemas.openxmlformats.org/drawingml/2006/main">
                  <a:graphicData uri="http://schemas.microsoft.com/office/word/2010/wordprocessingGroup">
                    <wpg:wgp>
                      <wpg:cNvGrpSpPr/>
                      <wpg:grpSpPr>
                        <a:xfrm>
                          <a:off x="0" y="0"/>
                          <a:ext cx="2219325" cy="1266825"/>
                          <a:chOff x="0" y="0"/>
                          <a:chExt cx="2219325" cy="1266825"/>
                        </a:xfrm>
                      </wpg:grpSpPr>
                      <wps:wsp>
                        <wps:cNvPr id="2" name="Надпись 2"/>
                        <wps:cNvSpPr txBox="1"/>
                        <wps:spPr>
                          <a:xfrm>
                            <a:off x="0" y="0"/>
                            <a:ext cx="2219325" cy="1266825"/>
                          </a:xfrm>
                          <a:prstGeom prst="rect">
                            <a:avLst/>
                          </a:prstGeom>
                          <a:noFill/>
                          <a:ln>
                            <a:noFill/>
                          </a:ln>
                        </wps:spPr>
                        <wps:bodyPr lIns="91440" tIns="45720" rIns="91440" bIns="45720" anchor="t">
                          <a:noAutofit/>
                        </wps:bodyPr>
                      </wps:wsp>
                      <wps:wsp>
                        <wps:cNvPr id="4" name="Прямоугольник 4"/>
                        <wps:cNvSpPr/>
                        <wps:spPr>
                          <a:xfrm>
                            <a:off x="342903" y="342906"/>
                            <a:ext cx="1533517" cy="581011"/>
                          </a:xfrm>
                          <a:prstGeom prst="rect">
                            <a:avLst/>
                          </a:prstGeom>
                          <a:solidFill>
                            <a:srgbClr val="FFFFFF"/>
                          </a:solidFill>
                          <a:ln>
                            <a:noFill/>
                          </a:ln>
                        </wps:spPr>
                        <wps:bodyPr lIns="91440" tIns="45720" rIns="91440" bIns="45720" anchor="t">
                          <a:noAutofit/>
                        </wps:bodyPr>
                      </wps:wsp>
                      <wps:wsp>
                        <wps:cNvPr id="7" name="Прямоугольник 7"/>
                        <wps:cNvSpPr/>
                        <wps:spPr>
                          <a:xfrm>
                            <a:off x="371504" y="542910"/>
                            <a:ext cx="194945" cy="175260"/>
                          </a:xfrm>
                          <a:prstGeom prst="rect">
                            <a:avLst/>
                          </a:prstGeom>
                          <a:noFill/>
                          <a:ln>
                            <a:noFill/>
                          </a:ln>
                        </wps:spPr>
                        <wps:txbx>
                          <w:txbxContent>
                            <w:p w14:paraId="28F328DF" w14:textId="77777777" w:rsidR="00AA3A71" w:rsidRDefault="00AA3A71">
                              <w:proofErr w:type="spellStart"/>
                              <w:r>
                                <w:rPr>
                                  <w:i/>
                                </w:rPr>
                                <w:t>Rв</w:t>
                              </w:r>
                              <w:proofErr w:type="spellEnd"/>
                            </w:p>
                          </w:txbxContent>
                        </wps:txbx>
                        <wps:bodyPr wrap="none" lIns="0" tIns="0" rIns="0" bIns="0" anchor="t">
                          <a:spAutoFit/>
                        </wps:bodyPr>
                      </wps:wsp>
                      <wps:wsp>
                        <wps:cNvPr id="8" name="Прямоугольник 8"/>
                        <wps:cNvSpPr/>
                        <wps:spPr>
                          <a:xfrm>
                            <a:off x="504805" y="619112"/>
                            <a:ext cx="52070" cy="116840"/>
                          </a:xfrm>
                          <a:prstGeom prst="rect">
                            <a:avLst/>
                          </a:prstGeom>
                          <a:noFill/>
                          <a:ln>
                            <a:noFill/>
                          </a:ln>
                        </wps:spPr>
                        <wps:txbx>
                          <w:txbxContent>
                            <w:p w14:paraId="59D797C6" w14:textId="77777777" w:rsidR="00AA3A71" w:rsidRDefault="00AA3A71">
                              <w:pPr>
                                <w:rPr>
                                  <w:b/>
                                </w:rPr>
                              </w:pPr>
                              <w:r>
                                <w:rPr>
                                  <w:b/>
                                  <w:i/>
                                  <w:sz w:val="16"/>
                                </w:rPr>
                                <w:t>i</w:t>
                              </w:r>
                            </w:p>
                          </w:txbxContent>
                        </wps:txbx>
                        <wps:bodyPr wrap="none" lIns="0" tIns="0" rIns="0" bIns="0" anchor="t">
                          <a:spAutoFit/>
                        </wps:bodyPr>
                      </wps:wsp>
                      <wps:wsp>
                        <wps:cNvPr id="9" name="Прямоугольник 9"/>
                        <wps:cNvSpPr/>
                        <wps:spPr>
                          <a:xfrm>
                            <a:off x="552406" y="542910"/>
                            <a:ext cx="86995" cy="175260"/>
                          </a:xfrm>
                          <a:prstGeom prst="rect">
                            <a:avLst/>
                          </a:prstGeom>
                          <a:noFill/>
                          <a:ln>
                            <a:noFill/>
                          </a:ln>
                        </wps:spPr>
                        <wps:txbx>
                          <w:txbxContent>
                            <w:p w14:paraId="2AE9AB66" w14:textId="77777777" w:rsidR="00AA3A71" w:rsidRDefault="00AA3A71">
                              <w:pPr>
                                <w:rPr>
                                  <w:b/>
                                </w:rPr>
                              </w:pPr>
                              <w:r>
                                <w:rPr>
                                  <w:b/>
                                </w:rPr>
                                <w:t>=</w:t>
                              </w:r>
                            </w:p>
                          </w:txbxContent>
                        </wps:txbx>
                        <wps:bodyPr wrap="none" lIns="0" tIns="0" rIns="0" bIns="0" anchor="t">
                          <a:spAutoFit/>
                        </wps:bodyPr>
                      </wps:wsp>
                      <wps:wsp>
                        <wps:cNvPr id="10" name="Прямоугольник 10"/>
                        <wps:cNvSpPr/>
                        <wps:spPr>
                          <a:xfrm>
                            <a:off x="857209" y="400007"/>
                            <a:ext cx="204470" cy="116840"/>
                          </a:xfrm>
                          <a:prstGeom prst="rect">
                            <a:avLst/>
                          </a:prstGeom>
                          <a:noFill/>
                          <a:ln>
                            <a:noFill/>
                          </a:ln>
                        </wps:spPr>
                        <wps:txbx>
                          <w:txbxContent>
                            <w:p w14:paraId="68B43C2F" w14:textId="77777777" w:rsidR="00AA3A71" w:rsidRDefault="00AA3A71">
                              <w:pPr>
                                <w:rPr>
                                  <w:b/>
                                </w:rPr>
                              </w:pPr>
                              <w:proofErr w:type="spellStart"/>
                              <w:r>
                                <w:rPr>
                                  <w:b/>
                                  <w:i/>
                                  <w:sz w:val="16"/>
                                </w:rPr>
                                <w:t>max</w:t>
                              </w:r>
                              <w:proofErr w:type="spellEnd"/>
                            </w:p>
                          </w:txbxContent>
                        </wps:txbx>
                        <wps:bodyPr wrap="none" lIns="0" tIns="0" rIns="0" bIns="0" anchor="t">
                          <a:spAutoFit/>
                        </wps:bodyPr>
                      </wps:wsp>
                      <wps:wsp>
                        <wps:cNvPr id="11" name="Прямоугольник 11"/>
                        <wps:cNvSpPr/>
                        <wps:spPr>
                          <a:xfrm>
                            <a:off x="762008" y="438108"/>
                            <a:ext cx="137795" cy="175260"/>
                          </a:xfrm>
                          <a:prstGeom prst="rect">
                            <a:avLst/>
                          </a:prstGeom>
                          <a:noFill/>
                          <a:ln>
                            <a:noFill/>
                          </a:ln>
                        </wps:spPr>
                        <wps:txbx>
                          <w:txbxContent>
                            <w:p w14:paraId="7204D0AA" w14:textId="77777777" w:rsidR="00AA3A71" w:rsidRDefault="00AA3A71">
                              <w:pPr>
                                <w:rPr>
                                  <w:b/>
                                </w:rPr>
                              </w:pPr>
                              <w:r>
                                <w:rPr>
                                  <w:b/>
                                  <w:i/>
                                </w:rPr>
                                <w:t>В</w:t>
                              </w:r>
                            </w:p>
                          </w:txbxContent>
                        </wps:txbx>
                        <wps:bodyPr wrap="none" lIns="0" tIns="0" rIns="0" bIns="0" anchor="t">
                          <a:spAutoFit/>
                        </wps:bodyPr>
                      </wps:wsp>
                      <wps:wsp>
                        <wps:cNvPr id="12" name="Прямоугольник 12"/>
                        <wps:cNvSpPr/>
                        <wps:spPr>
                          <a:xfrm>
                            <a:off x="1066812" y="438108"/>
                            <a:ext cx="50800" cy="175260"/>
                          </a:xfrm>
                          <a:prstGeom prst="rect">
                            <a:avLst/>
                          </a:prstGeom>
                          <a:noFill/>
                          <a:ln>
                            <a:noFill/>
                          </a:ln>
                        </wps:spPr>
                        <wps:txbx>
                          <w:txbxContent>
                            <w:p w14:paraId="6FF4E57F" w14:textId="77777777" w:rsidR="00AA3A71" w:rsidRDefault="00AA3A71">
                              <w:pPr>
                                <w:rPr>
                                  <w:b/>
                                </w:rPr>
                              </w:pPr>
                              <w:r>
                                <w:rPr>
                                  <w:b/>
                                </w:rPr>
                                <w:t>-</w:t>
                              </w:r>
                            </w:p>
                          </w:txbxContent>
                        </wps:txbx>
                        <wps:bodyPr wrap="none" lIns="0" tIns="0" rIns="0" bIns="0" anchor="t">
                          <a:spAutoFit/>
                        </wps:bodyPr>
                      </wps:wsp>
                      <wps:wsp>
                        <wps:cNvPr id="13" name="Прямоугольник 13"/>
                        <wps:cNvSpPr/>
                        <wps:spPr>
                          <a:xfrm>
                            <a:off x="1266814" y="400007"/>
                            <a:ext cx="52070" cy="116840"/>
                          </a:xfrm>
                          <a:prstGeom prst="rect">
                            <a:avLst/>
                          </a:prstGeom>
                          <a:noFill/>
                          <a:ln>
                            <a:noFill/>
                          </a:ln>
                        </wps:spPr>
                        <wps:txbx>
                          <w:txbxContent>
                            <w:p w14:paraId="4357522E" w14:textId="77777777" w:rsidR="00AA3A71" w:rsidRDefault="00AA3A71">
                              <w:pPr>
                                <w:rPr>
                                  <w:b/>
                                </w:rPr>
                              </w:pPr>
                              <w:r>
                                <w:rPr>
                                  <w:b/>
                                  <w:i/>
                                  <w:sz w:val="16"/>
                                </w:rPr>
                                <w:t>i</w:t>
                              </w:r>
                            </w:p>
                          </w:txbxContent>
                        </wps:txbx>
                        <wps:bodyPr wrap="none" lIns="0" tIns="0" rIns="0" bIns="0" anchor="t">
                          <a:spAutoFit/>
                        </wps:bodyPr>
                      </wps:wsp>
                      <wps:wsp>
                        <wps:cNvPr id="14" name="Прямоугольник 14"/>
                        <wps:cNvSpPr/>
                        <wps:spPr>
                          <a:xfrm>
                            <a:off x="1171613" y="438108"/>
                            <a:ext cx="137795" cy="175260"/>
                          </a:xfrm>
                          <a:prstGeom prst="rect">
                            <a:avLst/>
                          </a:prstGeom>
                          <a:noFill/>
                          <a:ln>
                            <a:noFill/>
                          </a:ln>
                        </wps:spPr>
                        <wps:txbx>
                          <w:txbxContent>
                            <w:p w14:paraId="66D76128" w14:textId="77777777" w:rsidR="00AA3A71" w:rsidRDefault="00AA3A71">
                              <w:pPr>
                                <w:rPr>
                                  <w:b/>
                                </w:rPr>
                              </w:pPr>
                              <w:r>
                                <w:rPr>
                                  <w:b/>
                                  <w:i/>
                                </w:rPr>
                                <w:t>В</w:t>
                              </w:r>
                            </w:p>
                          </w:txbxContent>
                        </wps:txbx>
                        <wps:bodyPr wrap="none" lIns="0" tIns="0" rIns="0" bIns="0" anchor="t">
                          <a:spAutoFit/>
                        </wps:bodyPr>
                      </wps:wsp>
                      <wps:wsp>
                        <wps:cNvPr id="15" name="Прямоугольник 15"/>
                        <wps:cNvSpPr/>
                        <wps:spPr>
                          <a:xfrm>
                            <a:off x="790608" y="657213"/>
                            <a:ext cx="204470" cy="116840"/>
                          </a:xfrm>
                          <a:prstGeom prst="rect">
                            <a:avLst/>
                          </a:prstGeom>
                          <a:noFill/>
                          <a:ln>
                            <a:noFill/>
                          </a:ln>
                        </wps:spPr>
                        <wps:txbx>
                          <w:txbxContent>
                            <w:p w14:paraId="613F66B4" w14:textId="77777777" w:rsidR="00AA3A71" w:rsidRDefault="00AA3A71">
                              <w:pPr>
                                <w:rPr>
                                  <w:b/>
                                </w:rPr>
                              </w:pPr>
                              <w:proofErr w:type="spellStart"/>
                              <w:r>
                                <w:rPr>
                                  <w:b/>
                                  <w:i/>
                                  <w:sz w:val="16"/>
                                </w:rPr>
                                <w:t>max</w:t>
                              </w:r>
                              <w:proofErr w:type="spellEnd"/>
                            </w:p>
                          </w:txbxContent>
                        </wps:txbx>
                        <wps:bodyPr wrap="none" lIns="0" tIns="0" rIns="0" bIns="0" anchor="t">
                          <a:spAutoFit/>
                        </wps:bodyPr>
                      </wps:wsp>
                      <wps:wsp>
                        <wps:cNvPr id="16" name="Прямоугольник 16"/>
                        <wps:cNvSpPr/>
                        <wps:spPr>
                          <a:xfrm>
                            <a:off x="695307" y="695313"/>
                            <a:ext cx="137795" cy="175260"/>
                          </a:xfrm>
                          <a:prstGeom prst="rect">
                            <a:avLst/>
                          </a:prstGeom>
                          <a:noFill/>
                          <a:ln>
                            <a:noFill/>
                          </a:ln>
                        </wps:spPr>
                        <wps:txbx>
                          <w:txbxContent>
                            <w:p w14:paraId="2710CDCB" w14:textId="77777777" w:rsidR="00AA3A71" w:rsidRDefault="00AA3A71">
                              <w:pPr>
                                <w:rPr>
                                  <w:b/>
                                </w:rPr>
                              </w:pPr>
                              <w:r>
                                <w:rPr>
                                  <w:b/>
                                  <w:i/>
                                </w:rPr>
                                <w:t>В</w:t>
                              </w:r>
                            </w:p>
                          </w:txbxContent>
                        </wps:txbx>
                        <wps:bodyPr wrap="none" lIns="0" tIns="0" rIns="0" bIns="0" anchor="t">
                          <a:spAutoFit/>
                        </wps:bodyPr>
                      </wps:wsp>
                      <wps:wsp>
                        <wps:cNvPr id="17" name="Прямоугольник 17"/>
                        <wps:cNvSpPr/>
                        <wps:spPr>
                          <a:xfrm>
                            <a:off x="1000111" y="695313"/>
                            <a:ext cx="50800" cy="175260"/>
                          </a:xfrm>
                          <a:prstGeom prst="rect">
                            <a:avLst/>
                          </a:prstGeom>
                          <a:noFill/>
                          <a:ln>
                            <a:noFill/>
                          </a:ln>
                        </wps:spPr>
                        <wps:txbx>
                          <w:txbxContent>
                            <w:p w14:paraId="6B729FDF" w14:textId="77777777" w:rsidR="00AA3A71" w:rsidRDefault="00AA3A71">
                              <w:pPr>
                                <w:rPr>
                                  <w:b/>
                                </w:rPr>
                              </w:pPr>
                              <w:r>
                                <w:rPr>
                                  <w:b/>
                                </w:rPr>
                                <w:t>-</w:t>
                              </w:r>
                            </w:p>
                          </w:txbxContent>
                        </wps:txbx>
                        <wps:bodyPr wrap="none" lIns="0" tIns="0" rIns="0" bIns="0" anchor="t">
                          <a:spAutoFit/>
                        </wps:bodyPr>
                      </wps:wsp>
                      <wps:wsp>
                        <wps:cNvPr id="18" name="Прямоугольник 18"/>
                        <wps:cNvSpPr/>
                        <wps:spPr>
                          <a:xfrm>
                            <a:off x="1200113" y="657213"/>
                            <a:ext cx="187960" cy="116840"/>
                          </a:xfrm>
                          <a:prstGeom prst="rect">
                            <a:avLst/>
                          </a:prstGeom>
                          <a:noFill/>
                          <a:ln>
                            <a:noFill/>
                          </a:ln>
                        </wps:spPr>
                        <wps:txbx>
                          <w:txbxContent>
                            <w:p w14:paraId="789DEF1C" w14:textId="77777777" w:rsidR="00AA3A71" w:rsidRDefault="00AA3A71">
                              <w:pPr>
                                <w:rPr>
                                  <w:b/>
                                </w:rPr>
                              </w:pPr>
                              <w:proofErr w:type="spellStart"/>
                              <w:r>
                                <w:rPr>
                                  <w:b/>
                                  <w:i/>
                                  <w:sz w:val="16"/>
                                </w:rPr>
                                <w:t>min</w:t>
                              </w:r>
                              <w:proofErr w:type="spellEnd"/>
                            </w:p>
                          </w:txbxContent>
                        </wps:txbx>
                        <wps:bodyPr wrap="none" lIns="0" tIns="0" rIns="0" bIns="0" anchor="t">
                          <a:spAutoFit/>
                        </wps:bodyPr>
                      </wps:wsp>
                      <wps:wsp>
                        <wps:cNvPr id="19" name="Прямоугольник 19"/>
                        <wps:cNvSpPr/>
                        <wps:spPr>
                          <a:xfrm>
                            <a:off x="1104912" y="695313"/>
                            <a:ext cx="137795" cy="175260"/>
                          </a:xfrm>
                          <a:prstGeom prst="rect">
                            <a:avLst/>
                          </a:prstGeom>
                          <a:noFill/>
                          <a:ln>
                            <a:noFill/>
                          </a:ln>
                        </wps:spPr>
                        <wps:txbx>
                          <w:txbxContent>
                            <w:p w14:paraId="199C43D5" w14:textId="77777777" w:rsidR="00AA3A71" w:rsidRDefault="00AA3A71">
                              <w:pPr>
                                <w:rPr>
                                  <w:b/>
                                </w:rPr>
                              </w:pPr>
                              <w:r>
                                <w:rPr>
                                  <w:b/>
                                  <w:i/>
                                </w:rPr>
                                <w:t>В</w:t>
                              </w:r>
                            </w:p>
                          </w:txbxContent>
                        </wps:txbx>
                        <wps:bodyPr wrap="none" lIns="0" tIns="0" rIns="0" bIns="0" anchor="t">
                          <a:spAutoFit/>
                        </wps:bodyPr>
                      </wps:wsp>
                      <wps:wsp>
                        <wps:cNvPr id="20" name="Прямоугольник 20"/>
                        <wps:cNvSpPr/>
                        <wps:spPr>
                          <a:xfrm>
                            <a:off x="685807" y="628612"/>
                            <a:ext cx="695307" cy="600"/>
                          </a:xfrm>
                          <a:prstGeom prst="rect">
                            <a:avLst/>
                          </a:prstGeom>
                          <a:solidFill>
                            <a:srgbClr val="000000"/>
                          </a:solidFill>
                          <a:ln w="12700">
                            <a:solidFill>
                              <a:srgbClr val="000000"/>
                            </a:solidFill>
                            <a:prstDash val="solid"/>
                          </a:ln>
                        </wps:spPr>
                        <wps:bodyPr lIns="91440" tIns="45720" rIns="91440" bIns="45720" anchor="t">
                          <a:noAutofit/>
                        </wps:bodyPr>
                      </wps:wsp>
                      <wps:wsp>
                        <wps:cNvPr id="21" name="Прямоугольник 21"/>
                        <wps:cNvSpPr/>
                        <wps:spPr>
                          <a:xfrm>
                            <a:off x="1428716" y="542910"/>
                            <a:ext cx="114935" cy="175260"/>
                          </a:xfrm>
                          <a:prstGeom prst="rect">
                            <a:avLst/>
                          </a:prstGeom>
                          <a:noFill/>
                          <a:ln>
                            <a:noFill/>
                          </a:ln>
                        </wps:spPr>
                        <wps:txbx>
                          <w:txbxContent>
                            <w:p w14:paraId="122F2B04" w14:textId="77777777" w:rsidR="00AA3A71" w:rsidRDefault="00AA3A71">
                              <w:pPr>
                                <w:rPr>
                                  <w:b/>
                                </w:rPr>
                              </w:pPr>
                              <w:r>
                                <w:rPr>
                                  <w:b/>
                                </w:rPr>
                                <w:t xml:space="preserve"> х</w:t>
                              </w:r>
                            </w:p>
                          </w:txbxContent>
                        </wps:txbx>
                        <wps:bodyPr wrap="none" lIns="0" tIns="0" rIns="0" bIns="0" anchor="t">
                          <a:spAutoFit/>
                        </wps:bodyPr>
                      </wps:wsp>
                      <wps:wsp>
                        <wps:cNvPr id="22" name="Прямоугольник 22"/>
                        <wps:cNvSpPr/>
                        <wps:spPr>
                          <a:xfrm>
                            <a:off x="1533517" y="542910"/>
                            <a:ext cx="229235" cy="175260"/>
                          </a:xfrm>
                          <a:prstGeom prst="rect">
                            <a:avLst/>
                          </a:prstGeom>
                          <a:noFill/>
                          <a:ln>
                            <a:noFill/>
                          </a:ln>
                        </wps:spPr>
                        <wps:txbx>
                          <w:txbxContent>
                            <w:p w14:paraId="1751386B" w14:textId="77777777" w:rsidR="00AA3A71" w:rsidRDefault="00AA3A71">
                              <w:r>
                                <w:t>100</w:t>
                              </w:r>
                            </w:p>
                          </w:txbxContent>
                        </wps:txbx>
                        <wps:bodyPr wrap="none" lIns="0" tIns="0" rIns="0" bIns="0" anchor="t">
                          <a:spAutoFit/>
                        </wps:bodyPr>
                      </wps:wsp>
                    </wpg:wgp>
                  </a:graphicData>
                </a:graphic>
              </wp:inline>
            </w:drawing>
          </mc:Choice>
          <mc:Fallback>
            <w:pict>
              <v:group w14:anchorId="5DB95A9F" id="Picture 6" o:spid="_x0000_s1044" style="width:174.75pt;height:99.75pt;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">
                <v:shapetype id="_x0000_t202" coordsize="21600,21600" o:spt="202" path="m,l,21600r21600,l21600,xe">
                  <v:stroke joinstyle="miter"/>
                  <v:path gradientshapeok="t" o:connecttype="rect"/>
                </v:shapetype>
                <v:shape id="Надпись 2" o:spid="_x0000_s1045" type="#_x0000_t202" style="position:absolute;width:22193;height:1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rect id="Прямоугольник 4" o:spid="_x0000_s1046" style="position:absolute;left:3429;top:3429;width:15335;height:5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" stroked="f"/>
                <v:rect id="Прямоугольник 7" o:spid="_x0000_s1047" style="position:absolute;left:3715;top:5429;width:1949;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28F328DF" w14:textId="77777777" w:rsidR="00AA3A71" w:rsidRDefault="00AA3A71">
                        <w:proofErr w:type="spellStart"/>
                        <w:r>
                          <w:rPr>
                            <w:i/>
                          </w:rPr>
                          <w:t>Rв</w:t>
                        </w:r>
                        <w:proofErr w:type="spellEnd"/>
                      </w:p>
                    </w:txbxContent>
                  </v:textbox>
                </v:rect>
                <v:rect id="Прямоугольник 8" o:spid="_x0000_s1048" style="position:absolute;left:5048;top:6191;width:52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59D797C6" w14:textId="77777777" w:rsidR="00AA3A71" w:rsidRDefault="00AA3A71">
                        <w:pPr>
                          <w:rPr>
                            <w:b/>
                          </w:rPr>
                        </w:pPr>
                        <w:r>
                          <w:rPr>
                            <w:b/>
                            <w:i/>
                            <w:sz w:val="16"/>
                          </w:rPr>
                          <w:t>i</w:t>
                        </w:r>
                      </w:p>
                    </w:txbxContent>
                  </v:textbox>
                </v:rect>
                <v:rect id="Прямоугольник 9" o:spid="_x0000_s1049" style="position:absolute;left:5524;top:5429;width:870;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2AE9AB66" w14:textId="77777777" w:rsidR="00AA3A71" w:rsidRDefault="00AA3A71">
                        <w:pPr>
                          <w:rPr>
                            <w:b/>
                          </w:rPr>
                        </w:pPr>
                        <w:r>
                          <w:rPr>
                            <w:b/>
                          </w:rPr>
                          <w:t>=</w:t>
                        </w:r>
                      </w:p>
                    </w:txbxContent>
                  </v:textbox>
                </v:rect>
                <v:rect id="Прямоугольник 10" o:spid="_x0000_s1050" style="position:absolute;left:8572;top:4000;width:204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8B43C2F" w14:textId="77777777" w:rsidR="00AA3A71" w:rsidRDefault="00AA3A71">
                        <w:pPr>
                          <w:rPr>
                            <w:b/>
                          </w:rPr>
                        </w:pPr>
                        <w:proofErr w:type="spellStart"/>
                        <w:r>
                          <w:rPr>
                            <w:b/>
                            <w:i/>
                            <w:sz w:val="16"/>
                          </w:rPr>
                          <w:t>max</w:t>
                        </w:r>
                        <w:proofErr w:type="spellEnd"/>
                      </w:p>
                    </w:txbxContent>
                  </v:textbox>
                </v:rect>
                <v:rect id="Прямоугольник 11" o:spid="_x0000_s1051" style="position:absolute;left:7620;top:4381;width:137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204D0AA" w14:textId="77777777" w:rsidR="00AA3A71" w:rsidRDefault="00AA3A71">
                        <w:pPr>
                          <w:rPr>
                            <w:b/>
                          </w:rPr>
                        </w:pPr>
                        <w:r>
                          <w:rPr>
                            <w:b/>
                            <w:i/>
                          </w:rPr>
                          <w:t>В</w:t>
                        </w:r>
                      </w:p>
                    </w:txbxContent>
                  </v:textbox>
                </v:rect>
                <v:rect id="Прямоугольник 12" o:spid="_x0000_s1052" style="position:absolute;left:10668;top:4381;width:50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FF4E57F" w14:textId="77777777" w:rsidR="00AA3A71" w:rsidRDefault="00AA3A71">
                        <w:pPr>
                          <w:rPr>
                            <w:b/>
                          </w:rPr>
                        </w:pPr>
                        <w:r>
                          <w:rPr>
                            <w:b/>
                          </w:rPr>
                          <w:t>-</w:t>
                        </w:r>
                      </w:p>
                    </w:txbxContent>
                  </v:textbox>
                </v:rect>
                <v:rect id="Прямоугольник 13" o:spid="_x0000_s1053" style="position:absolute;left:12668;top:4000;width:52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357522E" w14:textId="77777777" w:rsidR="00AA3A71" w:rsidRDefault="00AA3A71">
                        <w:pPr>
                          <w:rPr>
                            <w:b/>
                          </w:rPr>
                        </w:pPr>
                        <w:r>
                          <w:rPr>
                            <w:b/>
                            <w:i/>
                            <w:sz w:val="16"/>
                          </w:rPr>
                          <w:t>i</w:t>
                        </w:r>
                      </w:p>
                    </w:txbxContent>
                  </v:textbox>
                </v:rect>
                <v:rect id="Прямоугольник 14" o:spid="_x0000_s1054" style="position:absolute;left:11716;top:4381;width:137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6D76128" w14:textId="77777777" w:rsidR="00AA3A71" w:rsidRDefault="00AA3A71">
                        <w:pPr>
                          <w:rPr>
                            <w:b/>
                          </w:rPr>
                        </w:pPr>
                        <w:r>
                          <w:rPr>
                            <w:b/>
                            <w:i/>
                          </w:rPr>
                          <w:t>В</w:t>
                        </w:r>
                      </w:p>
                    </w:txbxContent>
                  </v:textbox>
                </v:rect>
                <v:rect id="Прямоугольник 15" o:spid="_x0000_s1055" style="position:absolute;left:7906;top:6572;width:204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613F66B4" w14:textId="77777777" w:rsidR="00AA3A71" w:rsidRDefault="00AA3A71">
                        <w:pPr>
                          <w:rPr>
                            <w:b/>
                          </w:rPr>
                        </w:pPr>
                        <w:proofErr w:type="spellStart"/>
                        <w:r>
                          <w:rPr>
                            <w:b/>
                            <w:i/>
                            <w:sz w:val="16"/>
                          </w:rPr>
                          <w:t>max</w:t>
                        </w:r>
                        <w:proofErr w:type="spellEnd"/>
                      </w:p>
                    </w:txbxContent>
                  </v:textbox>
                </v:rect>
                <v:rect id="Прямоугольник 16" o:spid="_x0000_s1056" style="position:absolute;left:6953;top:6953;width:137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710CDCB" w14:textId="77777777" w:rsidR="00AA3A71" w:rsidRDefault="00AA3A71">
                        <w:pPr>
                          <w:rPr>
                            <w:b/>
                          </w:rPr>
                        </w:pPr>
                        <w:r>
                          <w:rPr>
                            <w:b/>
                            <w:i/>
                          </w:rPr>
                          <w:t>В</w:t>
                        </w:r>
                      </w:p>
                    </w:txbxContent>
                  </v:textbox>
                </v:rect>
                <v:rect id="Прямоугольник 17" o:spid="_x0000_s1057" style="position:absolute;left:10001;top:6953;width:50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B729FDF" w14:textId="77777777" w:rsidR="00AA3A71" w:rsidRDefault="00AA3A71">
                        <w:pPr>
                          <w:rPr>
                            <w:b/>
                          </w:rPr>
                        </w:pPr>
                        <w:r>
                          <w:rPr>
                            <w:b/>
                          </w:rPr>
                          <w:t>-</w:t>
                        </w:r>
                      </w:p>
                    </w:txbxContent>
                  </v:textbox>
                </v:rect>
                <v:rect id="Прямоугольник 18" o:spid="_x0000_s1058" style="position:absolute;left:12001;top:6572;width:187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89DEF1C" w14:textId="77777777" w:rsidR="00AA3A71" w:rsidRDefault="00AA3A71">
                        <w:pPr>
                          <w:rPr>
                            <w:b/>
                          </w:rPr>
                        </w:pPr>
                        <w:proofErr w:type="spellStart"/>
                        <w:r>
                          <w:rPr>
                            <w:b/>
                            <w:i/>
                            <w:sz w:val="16"/>
                          </w:rPr>
                          <w:t>min</w:t>
                        </w:r>
                        <w:proofErr w:type="spellEnd"/>
                      </w:p>
                    </w:txbxContent>
                  </v:textbox>
                </v:rect>
                <v:rect id="Прямоугольник 19" o:spid="_x0000_s1059" style="position:absolute;left:11049;top:6953;width:137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199C43D5" w14:textId="77777777" w:rsidR="00AA3A71" w:rsidRDefault="00AA3A71">
                        <w:pPr>
                          <w:rPr>
                            <w:b/>
                          </w:rPr>
                        </w:pPr>
                        <w:r>
                          <w:rPr>
                            <w:b/>
                            <w:i/>
                          </w:rPr>
                          <w:t>В</w:t>
                        </w:r>
                      </w:p>
                    </w:txbxContent>
                  </v:textbox>
                </v:rect>
                <v:rect id="Прямоугольник 20" o:spid="_x0000_s1060"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" fillcolor="black" strokeweight="1pt"/>
                <v:rect id="Прямоугольник 21" o:spid="_x0000_s1061" style="position:absolute;left:14287;top:5429;width:1149;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122F2B04" w14:textId="77777777" w:rsidR="00AA3A71" w:rsidRDefault="00AA3A71">
                        <w:pPr>
                          <w:rPr>
                            <w:b/>
                          </w:rPr>
                        </w:pPr>
                        <w:r>
                          <w:rPr>
                            <w:b/>
                          </w:rPr>
                          <w:t xml:space="preserve"> х</w:t>
                        </w:r>
                      </w:p>
                    </w:txbxContent>
                  </v:textbox>
                </v:rect>
                <v:rect id="Прямоугольник 22" o:spid="_x0000_s1062" style="position:absolute;left:15335;top:5429;width:22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1751386B" w14:textId="77777777" w:rsidR="00AA3A71" w:rsidRDefault="00AA3A71">
                        <w:r>
                          <w:t>100</w:t>
                        </w:r>
                      </w:p>
                    </w:txbxContent>
                  </v:textbox>
                </v:rect>
                <w10:anchorlock/>
              </v:group>
            </w:pict>
          </mc:Fallback>
        </mc:AlternateContent>
      </w:r>
    </w:p>
    <w:p w14:paraId="139FACB9" w14:textId="77777777" w:rsidR="00F15E39" w:rsidRPr="00AA3A71" w:rsidRDefault="008D28A4">
      <w:pPr>
        <w:ind w:firstLine="720"/>
        <w:jc w:val="both"/>
        <w:rPr>
          <w:rFonts w:ascii="PT Astra Serif" w:hAnsi="PT Astra Serif"/>
          <w:color w:val="auto"/>
          <w:sz w:val="22"/>
        </w:rPr>
      </w:pPr>
      <w:r w:rsidRPr="00AA3A71">
        <w:rPr>
          <w:rStyle w:val="10"/>
          <w:rFonts w:ascii="PT Astra Serif" w:hAnsi="PT Astra Serif"/>
          <w:color w:val="auto"/>
          <w:sz w:val="22"/>
        </w:rPr>
        <w:t xml:space="preserve">где: </w:t>
      </w:r>
    </w:p>
    <w:p w14:paraId="6FB1FE1C" w14:textId="77777777" w:rsidR="00F15E39" w:rsidRPr="00AA3A71" w:rsidRDefault="00F15E39">
      <w:pPr>
        <w:ind w:left="720"/>
        <w:rPr>
          <w:rFonts w:ascii="PT Astra Serif" w:hAnsi="PT Astra Serif"/>
          <w:color w:val="auto"/>
          <w:sz w:val="22"/>
        </w:rPr>
      </w:pPr>
    </w:p>
    <w:p w14:paraId="1A6E6E43" w14:textId="77777777" w:rsidR="00F15E39" w:rsidRPr="00AA3A71" w:rsidRDefault="008D28A4">
      <w:pPr>
        <w:ind w:left="720"/>
        <w:rPr>
          <w:rFonts w:ascii="PT Astra Serif" w:hAnsi="PT Astra Serif"/>
          <w:color w:val="auto"/>
          <w:sz w:val="22"/>
        </w:rPr>
      </w:pPr>
      <w:proofErr w:type="spellStart"/>
      <w:r w:rsidRPr="00AA3A71">
        <w:rPr>
          <w:rStyle w:val="10"/>
          <w:rFonts w:ascii="PT Astra Serif" w:hAnsi="PT Astra Serif"/>
          <w:color w:val="auto"/>
          <w:sz w:val="22"/>
        </w:rPr>
        <w:t>Rвi</w:t>
      </w:r>
      <w:proofErr w:type="spellEnd"/>
      <w:r w:rsidRPr="00AA3A71">
        <w:rPr>
          <w:rStyle w:val="10"/>
          <w:rFonts w:ascii="PT Astra Serif" w:hAnsi="PT Astra Serif"/>
          <w:color w:val="auto"/>
          <w:sz w:val="22"/>
        </w:rPr>
        <w:t xml:space="preserve"> - рейтинг, присуждаемый i-й заявке по указанному критерию;</w:t>
      </w:r>
    </w:p>
    <w:p w14:paraId="1988BE02" w14:textId="77777777" w:rsidR="00F15E39" w:rsidRPr="00AA3A71" w:rsidRDefault="008D28A4">
      <w:pPr>
        <w:ind w:firstLine="720"/>
        <w:jc w:val="both"/>
        <w:rPr>
          <w:rFonts w:ascii="PT Astra Serif" w:hAnsi="PT Astra Serif"/>
          <w:color w:val="auto"/>
          <w:sz w:val="22"/>
        </w:rPr>
      </w:pPr>
      <w:proofErr w:type="spellStart"/>
      <w:r w:rsidRPr="00AA3A71">
        <w:rPr>
          <w:rStyle w:val="10"/>
          <w:rFonts w:ascii="PT Astra Serif" w:hAnsi="PT Astra Serif"/>
          <w:color w:val="auto"/>
          <w:sz w:val="22"/>
        </w:rPr>
        <w:t>Вmax</w:t>
      </w:r>
      <w:proofErr w:type="spellEnd"/>
      <w:r w:rsidRPr="00AA3A71">
        <w:rPr>
          <w:rStyle w:val="10"/>
          <w:rFonts w:ascii="PT Astra Serif" w:hAnsi="PT Astra Serif"/>
          <w:color w:val="auto"/>
          <w:sz w:val="22"/>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14:paraId="2DEE1903" w14:textId="77777777" w:rsidR="00F15E39" w:rsidRPr="00AA3A71" w:rsidRDefault="008D28A4">
      <w:pPr>
        <w:ind w:firstLine="720"/>
        <w:jc w:val="both"/>
        <w:rPr>
          <w:rFonts w:ascii="PT Astra Serif" w:hAnsi="PT Astra Serif"/>
          <w:color w:val="auto"/>
          <w:sz w:val="22"/>
        </w:rPr>
      </w:pPr>
      <w:proofErr w:type="spellStart"/>
      <w:r w:rsidRPr="00AA3A71">
        <w:rPr>
          <w:rStyle w:val="10"/>
          <w:rFonts w:ascii="PT Astra Serif" w:hAnsi="PT Astra Serif"/>
          <w:color w:val="auto"/>
          <w:sz w:val="22"/>
        </w:rPr>
        <w:t>Вmin</w:t>
      </w:r>
      <w:proofErr w:type="spellEnd"/>
      <w:r w:rsidRPr="00AA3A71">
        <w:rPr>
          <w:rStyle w:val="10"/>
          <w:rFonts w:ascii="PT Astra Serif" w:hAnsi="PT Astra Serif"/>
          <w:color w:val="auto"/>
          <w:sz w:val="22"/>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14:paraId="22424A1B" w14:textId="77777777" w:rsidR="00F15E39" w:rsidRPr="00AA3A71" w:rsidRDefault="008D28A4">
      <w:pPr>
        <w:ind w:firstLine="720"/>
        <w:jc w:val="both"/>
        <w:rPr>
          <w:rFonts w:ascii="PT Astra Serif" w:hAnsi="PT Astra Serif"/>
          <w:color w:val="auto"/>
          <w:sz w:val="22"/>
        </w:rPr>
      </w:pPr>
      <w:proofErr w:type="spellStart"/>
      <w:r w:rsidRPr="00AA3A71">
        <w:rPr>
          <w:rStyle w:val="10"/>
          <w:rFonts w:ascii="PT Astra Serif" w:hAnsi="PT Astra Serif"/>
          <w:color w:val="auto"/>
          <w:sz w:val="22"/>
        </w:rPr>
        <w:t>Вi</w:t>
      </w:r>
      <w:proofErr w:type="spellEnd"/>
      <w:r w:rsidRPr="00AA3A71">
        <w:rPr>
          <w:rStyle w:val="10"/>
          <w:rFonts w:ascii="PT Astra Serif" w:hAnsi="PT Astra Serif"/>
          <w:color w:val="auto"/>
          <w:sz w:val="22"/>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14:paraId="6421A242" w14:textId="77777777" w:rsidR="00F15E39" w:rsidRPr="00AA3A71" w:rsidRDefault="00F15E39">
      <w:pPr>
        <w:ind w:left="1080"/>
        <w:jc w:val="both"/>
        <w:rPr>
          <w:rFonts w:ascii="PT Astra Serif" w:hAnsi="PT Astra Serif"/>
          <w:color w:val="auto"/>
          <w:sz w:val="22"/>
        </w:rPr>
      </w:pPr>
    </w:p>
    <w:p w14:paraId="795A9D82" w14:textId="77777777" w:rsidR="00F15E39" w:rsidRPr="00AA3A71" w:rsidRDefault="008D28A4" w:rsidP="00490853">
      <w:pPr>
        <w:numPr>
          <w:ilvl w:val="1"/>
          <w:numId w:val="7"/>
        </w:numPr>
        <w:tabs>
          <w:tab w:val="clear" w:pos="1211"/>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lastRenderedPageBreak/>
        <w:t>Рейтинг, присуждаемый заявке по критерию «Срок гарантии на товар (результат работ, качество услуг)», определяется по формуле</w:t>
      </w:r>
    </w:p>
    <w:p w14:paraId="245974C5" w14:textId="77777777" w:rsidR="00F15E39" w:rsidRPr="00AA3A71" w:rsidRDefault="008D28A4" w:rsidP="00490853">
      <w:pPr>
        <w:tabs>
          <w:tab w:val="left" w:pos="0"/>
          <w:tab w:val="left" w:pos="993"/>
        </w:tabs>
        <w:ind w:left="1080" w:firstLine="709"/>
        <w:jc w:val="both"/>
        <w:rPr>
          <w:rFonts w:ascii="PT Astra Serif" w:hAnsi="PT Astra Serif"/>
          <w:color w:val="auto"/>
          <w:sz w:val="22"/>
        </w:rPr>
      </w:pPr>
      <w:r w:rsidRPr="00AA3A71">
        <w:rPr>
          <w:rStyle w:val="10"/>
          <w:rFonts w:ascii="PT Astra Serif" w:hAnsi="PT Astra Serif"/>
          <w:noProof/>
          <w:color w:val="auto"/>
          <w:sz w:val="22"/>
        </w:rPr>
        <mc:AlternateContent>
          <mc:Choice Requires="wpg">
            <w:drawing>
              <wp:inline distT="0" distB="0" distL="0" distR="0" wp14:anchorId="01237A53" wp14:editId="491863A5">
                <wp:extent cx="1990725" cy="1038225"/>
                <wp:effectExtent l="0" t="0" r="0" b="9525"/>
                <wp:docPr id="23" name="Picture 7"/>
                <wp:cNvGraphicFramePr/>
                <a:graphic xmlns:a="http://schemas.openxmlformats.org/drawingml/2006/main">
                  <a:graphicData uri="http://schemas.microsoft.com/office/word/2010/wordprocessingGroup">
                    <wpg:wgp>
                      <wpg:cNvGrpSpPr/>
                      <wpg:grpSpPr>
                        <a:xfrm>
                          <a:off x="0" y="0"/>
                          <a:ext cx="1990725" cy="1038225"/>
                          <a:chOff x="0" y="0"/>
                          <a:chExt cx="1990725" cy="1038225"/>
                        </a:xfrm>
                      </wpg:grpSpPr>
                      <wps:wsp>
                        <wps:cNvPr id="24" name="Надпись 24"/>
                        <wps:cNvSpPr txBox="1"/>
                        <wps:spPr>
                          <a:xfrm>
                            <a:off x="0" y="0"/>
                            <a:ext cx="1990725" cy="1038225"/>
                          </a:xfrm>
                          <a:prstGeom prst="rect">
                            <a:avLst/>
                          </a:prstGeom>
                          <a:noFill/>
                          <a:ln>
                            <a:noFill/>
                          </a:ln>
                        </wps:spPr>
                        <wps:bodyPr lIns="91440" tIns="45720" rIns="91440" bIns="45720" anchor="t">
                          <a:noAutofit/>
                        </wps:bodyPr>
                      </wps:wsp>
                      <wps:wsp>
                        <wps:cNvPr id="25" name="Прямоугольник 25"/>
                        <wps:cNvSpPr/>
                        <wps:spPr>
                          <a:xfrm>
                            <a:off x="342904" y="342908"/>
                            <a:ext cx="1533519" cy="457211"/>
                          </a:xfrm>
                          <a:prstGeom prst="rect">
                            <a:avLst/>
                          </a:prstGeom>
                          <a:solidFill>
                            <a:srgbClr val="FFFFFF"/>
                          </a:solidFill>
                          <a:ln>
                            <a:noFill/>
                          </a:ln>
                        </wps:spPr>
                        <wps:bodyPr lIns="91440" tIns="45720" rIns="91440" bIns="45720" anchor="t">
                          <a:noAutofit/>
                        </wps:bodyPr>
                      </wps:wsp>
                      <wps:wsp>
                        <wps:cNvPr id="26" name="Прямоугольник 26"/>
                        <wps:cNvSpPr/>
                        <wps:spPr>
                          <a:xfrm>
                            <a:off x="257203" y="428610"/>
                            <a:ext cx="196850" cy="175260"/>
                          </a:xfrm>
                          <a:prstGeom prst="rect">
                            <a:avLst/>
                          </a:prstGeom>
                          <a:noFill/>
                          <a:ln>
                            <a:noFill/>
                          </a:ln>
                        </wps:spPr>
                        <wps:txbx>
                          <w:txbxContent>
                            <w:p w14:paraId="49C55B82" w14:textId="77777777" w:rsidR="00AA3A71" w:rsidRDefault="00AA3A71">
                              <w:proofErr w:type="spellStart"/>
                              <w:r>
                                <w:rPr>
                                  <w:i/>
                                </w:rPr>
                                <w:t>Rс</w:t>
                              </w:r>
                              <w:proofErr w:type="spellEnd"/>
                            </w:p>
                          </w:txbxContent>
                        </wps:txbx>
                        <wps:bodyPr wrap="none" lIns="0" tIns="0" rIns="0" bIns="0" anchor="t">
                          <a:spAutoFit/>
                        </wps:bodyPr>
                      </wps:wsp>
                      <wps:wsp>
                        <wps:cNvPr id="27" name="Прямоугольник 27"/>
                        <wps:cNvSpPr/>
                        <wps:spPr>
                          <a:xfrm>
                            <a:off x="390504" y="504812"/>
                            <a:ext cx="52070" cy="116840"/>
                          </a:xfrm>
                          <a:prstGeom prst="rect">
                            <a:avLst/>
                          </a:prstGeom>
                          <a:noFill/>
                          <a:ln>
                            <a:noFill/>
                          </a:ln>
                        </wps:spPr>
                        <wps:txbx>
                          <w:txbxContent>
                            <w:p w14:paraId="45DDA560" w14:textId="77777777" w:rsidR="00AA3A71" w:rsidRDefault="00AA3A71">
                              <w:r>
                                <w:rPr>
                                  <w:i/>
                                  <w:sz w:val="16"/>
                                </w:rPr>
                                <w:t>i</w:t>
                              </w:r>
                            </w:p>
                          </w:txbxContent>
                        </wps:txbx>
                        <wps:bodyPr wrap="none" lIns="0" tIns="0" rIns="0" bIns="0" anchor="t">
                          <a:spAutoFit/>
                        </wps:bodyPr>
                      </wps:wsp>
                      <wps:wsp>
                        <wps:cNvPr id="28" name="Прямоугольник 28"/>
                        <wps:cNvSpPr/>
                        <wps:spPr>
                          <a:xfrm>
                            <a:off x="438105" y="428610"/>
                            <a:ext cx="86360" cy="175260"/>
                          </a:xfrm>
                          <a:prstGeom prst="rect">
                            <a:avLst/>
                          </a:prstGeom>
                          <a:noFill/>
                          <a:ln>
                            <a:noFill/>
                          </a:ln>
                        </wps:spPr>
                        <wps:txbx>
                          <w:txbxContent>
                            <w:p w14:paraId="19002951" w14:textId="77777777" w:rsidR="00AA3A71" w:rsidRDefault="00AA3A71">
                              <w:r>
                                <w:t>=</w:t>
                              </w:r>
                            </w:p>
                          </w:txbxContent>
                        </wps:txbx>
                        <wps:bodyPr wrap="none" lIns="0" tIns="0" rIns="0" bIns="0" anchor="t">
                          <a:spAutoFit/>
                        </wps:bodyPr>
                      </wps:wsp>
                      <wps:wsp>
                        <wps:cNvPr id="29" name="Прямоугольник 29"/>
                        <wps:cNvSpPr/>
                        <wps:spPr>
                          <a:xfrm>
                            <a:off x="685808" y="342908"/>
                            <a:ext cx="179705" cy="175260"/>
                          </a:xfrm>
                          <a:prstGeom prst="rect">
                            <a:avLst/>
                          </a:prstGeom>
                          <a:noFill/>
                          <a:ln>
                            <a:noFill/>
                          </a:ln>
                        </wps:spPr>
                        <wps:txbx>
                          <w:txbxContent>
                            <w:p w14:paraId="7C359DDE" w14:textId="77777777" w:rsidR="00AA3A71" w:rsidRDefault="00AA3A71">
                              <w:pPr>
                                <w:rPr>
                                  <w:i/>
                                </w:rPr>
                              </w:pPr>
                              <w:proofErr w:type="spellStart"/>
                              <w:r>
                                <w:rPr>
                                  <w:i/>
                                </w:rPr>
                                <w:t>Сi</w:t>
                              </w:r>
                              <w:proofErr w:type="spellEnd"/>
                            </w:p>
                          </w:txbxContent>
                        </wps:txbx>
                        <wps:bodyPr wrap="none" lIns="0" tIns="0" rIns="0" bIns="0" anchor="t">
                          <a:spAutoFit/>
                        </wps:bodyPr>
                      </wps:wsp>
                      <wps:wsp>
                        <wps:cNvPr id="30" name="Прямоугольник 30"/>
                        <wps:cNvSpPr/>
                        <wps:spPr>
                          <a:xfrm>
                            <a:off x="952512" y="323807"/>
                            <a:ext cx="50800" cy="175260"/>
                          </a:xfrm>
                          <a:prstGeom prst="rect">
                            <a:avLst/>
                          </a:prstGeom>
                          <a:noFill/>
                          <a:ln>
                            <a:noFill/>
                          </a:ln>
                        </wps:spPr>
                        <wps:txbx>
                          <w:txbxContent>
                            <w:p w14:paraId="15FEA291" w14:textId="77777777" w:rsidR="00AA3A71" w:rsidRDefault="00AA3A71">
                              <w:r>
                                <w:t>-</w:t>
                              </w:r>
                            </w:p>
                          </w:txbxContent>
                        </wps:txbx>
                        <wps:bodyPr wrap="none" lIns="0" tIns="0" rIns="0" bIns="0" anchor="t">
                          <a:spAutoFit/>
                        </wps:bodyPr>
                      </wps:wsp>
                      <wps:wsp>
                        <wps:cNvPr id="31" name="Прямоугольник 31"/>
                        <wps:cNvSpPr/>
                        <wps:spPr>
                          <a:xfrm>
                            <a:off x="1152514" y="285706"/>
                            <a:ext cx="69215" cy="175260"/>
                          </a:xfrm>
                          <a:prstGeom prst="rect">
                            <a:avLst/>
                          </a:prstGeom>
                          <a:noFill/>
                          <a:ln>
                            <a:noFill/>
                          </a:ln>
                        </wps:spPr>
                        <wps:txbx>
                          <w:txbxContent>
                            <w:p w14:paraId="321F80F9" w14:textId="77777777" w:rsidR="00AA3A71" w:rsidRDefault="00AA3A71"/>
                          </w:txbxContent>
                        </wps:txbx>
                        <wps:bodyPr wrap="none" lIns="0" tIns="0" rIns="0" bIns="0" anchor="t">
                          <a:spAutoFit/>
                        </wps:bodyPr>
                      </wps:wsp>
                      <wps:wsp>
                        <wps:cNvPr id="32" name="Прямоугольник 32"/>
                        <wps:cNvSpPr/>
                        <wps:spPr>
                          <a:xfrm>
                            <a:off x="1028712" y="342908"/>
                            <a:ext cx="366395" cy="175260"/>
                          </a:xfrm>
                          <a:prstGeom prst="rect">
                            <a:avLst/>
                          </a:prstGeom>
                          <a:noFill/>
                          <a:ln>
                            <a:noFill/>
                          </a:ln>
                        </wps:spPr>
                        <wps:txbx>
                          <w:txbxContent>
                            <w:p w14:paraId="083C74A4" w14:textId="77777777" w:rsidR="00AA3A71" w:rsidRDefault="00AA3A71">
                              <w:proofErr w:type="spellStart"/>
                              <w:r>
                                <w:rPr>
                                  <w:i/>
                                </w:rPr>
                                <w:t>Cmin</w:t>
                              </w:r>
                              <w:proofErr w:type="spellEnd"/>
                            </w:p>
                          </w:txbxContent>
                        </wps:txbx>
                        <wps:bodyPr wrap="none" lIns="0" tIns="0" rIns="0" bIns="0" anchor="t">
                          <a:spAutoFit/>
                        </wps:bodyPr>
                      </wps:wsp>
                      <wps:wsp>
                        <wps:cNvPr id="33" name="Прямоугольник 33"/>
                        <wps:cNvSpPr/>
                        <wps:spPr>
                          <a:xfrm>
                            <a:off x="676208" y="542913"/>
                            <a:ext cx="69215" cy="175260"/>
                          </a:xfrm>
                          <a:prstGeom prst="rect">
                            <a:avLst/>
                          </a:prstGeom>
                          <a:noFill/>
                          <a:ln>
                            <a:noFill/>
                          </a:ln>
                        </wps:spPr>
                        <wps:txbx>
                          <w:txbxContent>
                            <w:p w14:paraId="2766B0EE" w14:textId="77777777" w:rsidR="00AA3A71" w:rsidRDefault="00AA3A71"/>
                          </w:txbxContent>
                        </wps:txbx>
                        <wps:bodyPr wrap="none" lIns="0" tIns="0" rIns="0" bIns="0" anchor="t">
                          <a:spAutoFit/>
                        </wps:bodyPr>
                      </wps:wsp>
                      <wps:wsp>
                        <wps:cNvPr id="34" name="Прямоугольник 34"/>
                        <wps:cNvSpPr/>
                        <wps:spPr>
                          <a:xfrm>
                            <a:off x="885811" y="581013"/>
                            <a:ext cx="366395" cy="175260"/>
                          </a:xfrm>
                          <a:prstGeom prst="rect">
                            <a:avLst/>
                          </a:prstGeom>
                          <a:noFill/>
                          <a:ln>
                            <a:noFill/>
                          </a:ln>
                        </wps:spPr>
                        <wps:txbx>
                          <w:txbxContent>
                            <w:p w14:paraId="3B3769CE" w14:textId="77777777" w:rsidR="00AA3A71" w:rsidRDefault="00AA3A71">
                              <w:pPr>
                                <w:rPr>
                                  <w:i/>
                                </w:rPr>
                              </w:pPr>
                              <w:proofErr w:type="spellStart"/>
                              <w:r>
                                <w:rPr>
                                  <w:i/>
                                </w:rPr>
                                <w:t>Cmin</w:t>
                              </w:r>
                              <w:proofErr w:type="spellEnd"/>
                            </w:p>
                          </w:txbxContent>
                        </wps:txbx>
                        <wps:bodyPr wrap="none" lIns="0" tIns="0" rIns="0" bIns="0" anchor="t">
                          <a:spAutoFit/>
                        </wps:bodyPr>
                      </wps:wsp>
                      <wps:wsp>
                        <wps:cNvPr id="35" name="Прямоугольник 35"/>
                        <wps:cNvSpPr/>
                        <wps:spPr>
                          <a:xfrm>
                            <a:off x="685808" y="571513"/>
                            <a:ext cx="695308" cy="600"/>
                          </a:xfrm>
                          <a:prstGeom prst="rect">
                            <a:avLst/>
                          </a:prstGeom>
                          <a:solidFill>
                            <a:srgbClr val="000000"/>
                          </a:solidFill>
                          <a:ln w="12700">
                            <a:solidFill>
                              <a:srgbClr val="000000"/>
                            </a:solidFill>
                            <a:prstDash val="solid"/>
                          </a:ln>
                        </wps:spPr>
                        <wps:bodyPr lIns="91440" tIns="45720" rIns="91440" bIns="45720" anchor="t">
                          <a:noAutofit/>
                        </wps:bodyPr>
                      </wps:wsp>
                      <wps:wsp>
                        <wps:cNvPr id="36" name="Прямоугольник 36"/>
                        <wps:cNvSpPr/>
                        <wps:spPr>
                          <a:xfrm>
                            <a:off x="1371617" y="457211"/>
                            <a:ext cx="114935" cy="175260"/>
                          </a:xfrm>
                          <a:prstGeom prst="rect">
                            <a:avLst/>
                          </a:prstGeom>
                          <a:noFill/>
                          <a:ln>
                            <a:noFill/>
                          </a:ln>
                        </wps:spPr>
                        <wps:txbx>
                          <w:txbxContent>
                            <w:p w14:paraId="356A8701" w14:textId="77777777" w:rsidR="00AA3A71" w:rsidRDefault="00AA3A71">
                              <w:r>
                                <w:t xml:space="preserve"> х</w:t>
                              </w:r>
                            </w:p>
                          </w:txbxContent>
                        </wps:txbx>
                        <wps:bodyPr wrap="none" lIns="0" tIns="0" rIns="0" bIns="0" anchor="t">
                          <a:spAutoFit/>
                        </wps:bodyPr>
                      </wps:wsp>
                      <wps:wsp>
                        <wps:cNvPr id="37" name="Прямоугольник 37"/>
                        <wps:cNvSpPr/>
                        <wps:spPr>
                          <a:xfrm>
                            <a:off x="1485918" y="457211"/>
                            <a:ext cx="342904" cy="228605"/>
                          </a:xfrm>
                          <a:prstGeom prst="rect">
                            <a:avLst/>
                          </a:prstGeom>
                          <a:noFill/>
                          <a:ln>
                            <a:noFill/>
                          </a:ln>
                        </wps:spPr>
                        <wps:txbx>
                          <w:txbxContent>
                            <w:p w14:paraId="2992F8CB" w14:textId="77777777" w:rsidR="00AA3A71" w:rsidRDefault="00AA3A71">
                              <w:r>
                                <w:t>100</w:t>
                              </w:r>
                            </w:p>
                          </w:txbxContent>
                        </wps:txbx>
                        <wps:bodyPr lIns="0" tIns="0" rIns="0" bIns="0" anchor="t">
                          <a:noAutofit/>
                        </wps:bodyPr>
                      </wps:wsp>
                    </wpg:wgp>
                  </a:graphicData>
                </a:graphic>
              </wp:inline>
            </w:drawing>
          </mc:Choice>
          <mc:Fallback>
            <w:pict>
              <v:group w14:anchorId="01237A53" id="Picture 7" o:spid="_x0000_s1063"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">
                <v:shape id="Надпись 24" o:spid="_x0000_s1064" type="#_x0000_t202" style="position:absolute;width:19907;height:10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rect id="Прямоугольник 25" o:spid="_x0000_s1065" style="position:absolute;left:3429;top:3429;width:15335;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" stroked="f"/>
                <v:rect id="Прямоугольник 26" o:spid="_x0000_s1066" style="position:absolute;left:2572;top:4286;width:196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C55B82" w14:textId="77777777" w:rsidR="00AA3A71" w:rsidRDefault="00AA3A71">
                        <w:proofErr w:type="spellStart"/>
                        <w:r>
                          <w:rPr>
                            <w:i/>
                          </w:rPr>
                          <w:t>Rс</w:t>
                        </w:r>
                        <w:proofErr w:type="spellEnd"/>
                      </w:p>
                    </w:txbxContent>
                  </v:textbox>
                </v:rect>
                <v:rect id="Прямоугольник 27" o:spid="_x0000_s1067" style="position:absolute;left:3905;top:5048;width:52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5DDA560" w14:textId="77777777" w:rsidR="00AA3A71" w:rsidRDefault="00AA3A71">
                        <w:r>
                          <w:rPr>
                            <w:i/>
                            <w:sz w:val="16"/>
                          </w:rPr>
                          <w:t>i</w:t>
                        </w:r>
                      </w:p>
                    </w:txbxContent>
                  </v:textbox>
                </v:rect>
                <v:rect id="Прямоугольник 28" o:spid="_x0000_s1068" style="position:absolute;left:4381;top:4286;width:863;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9002951" w14:textId="77777777" w:rsidR="00AA3A71" w:rsidRDefault="00AA3A71">
                        <w:r>
                          <w:t>=</w:t>
                        </w:r>
                      </w:p>
                    </w:txbxContent>
                  </v:textbox>
                </v:rect>
                <v:rect id="Прямоугольник 29" o:spid="_x0000_s1069" style="position:absolute;left:6858;top:3429;width:1797;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C359DDE" w14:textId="77777777" w:rsidR="00AA3A71" w:rsidRDefault="00AA3A71">
                        <w:pPr>
                          <w:rPr>
                            <w:i/>
                          </w:rPr>
                        </w:pPr>
                        <w:proofErr w:type="spellStart"/>
                        <w:r>
                          <w:rPr>
                            <w:i/>
                          </w:rPr>
                          <w:t>Сi</w:t>
                        </w:r>
                        <w:proofErr w:type="spellEnd"/>
                      </w:p>
                    </w:txbxContent>
                  </v:textbox>
                </v:rect>
                <v:rect id="Прямоугольник 30" o:spid="_x0000_s1070" style="position:absolute;left:9525;top:3238;width:508;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5FEA291" w14:textId="77777777" w:rsidR="00AA3A71" w:rsidRDefault="00AA3A71">
                        <w:r>
                          <w:t>-</w:t>
                        </w:r>
                      </w:p>
                    </w:txbxContent>
                  </v:textbox>
                </v:rect>
                <v:rect id="Прямоугольник 31" o:spid="_x0000_s1071" style="position:absolute;left:11525;top:2857;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321F80F9" w14:textId="77777777" w:rsidR="00AA3A71" w:rsidRDefault="00AA3A71"/>
                    </w:txbxContent>
                  </v:textbox>
                </v:rect>
                <v:rect id="Прямоугольник 32" o:spid="_x0000_s1072" style="position:absolute;left:10287;top:3429;width:3664;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83C74A4" w14:textId="77777777" w:rsidR="00AA3A71" w:rsidRDefault="00AA3A71">
                        <w:proofErr w:type="spellStart"/>
                        <w:r>
                          <w:rPr>
                            <w:i/>
                          </w:rPr>
                          <w:t>Cmin</w:t>
                        </w:r>
                        <w:proofErr w:type="spellEnd"/>
                      </w:p>
                    </w:txbxContent>
                  </v:textbox>
                </v:rect>
                <v:rect id="Прямоугольник 33" o:spid="_x0000_s1073" style="position:absolute;left:6762;top:5429;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766B0EE" w14:textId="77777777" w:rsidR="00AA3A71" w:rsidRDefault="00AA3A71"/>
                    </w:txbxContent>
                  </v:textbox>
                </v:rect>
                <v:rect id="Прямоугольник 34" o:spid="_x0000_s1074" style="position:absolute;left:8858;top:5810;width:3664;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B3769CE" w14:textId="77777777" w:rsidR="00AA3A71" w:rsidRDefault="00AA3A71">
                        <w:pPr>
                          <w:rPr>
                            <w:i/>
                          </w:rPr>
                        </w:pPr>
                        <w:proofErr w:type="spellStart"/>
                        <w:r>
                          <w:rPr>
                            <w:i/>
                          </w:rPr>
                          <w:t>Cmin</w:t>
                        </w:r>
                        <w:proofErr w:type="spellEnd"/>
                      </w:p>
                    </w:txbxContent>
                  </v:textbox>
                </v:rect>
                <v:rect id="Прямоугольник 35" o:spid="_x0000_s1075" style="position:absolute;left:6858;top:5715;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" fillcolor="black" strokeweight="1pt"/>
                <v:rect id="Прямоугольник 36" o:spid="_x0000_s1076" style="position:absolute;left:13716;top:4572;width:1149;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356A8701" w14:textId="77777777" w:rsidR="00AA3A71" w:rsidRDefault="00AA3A71">
                        <w:r>
                          <w:t xml:space="preserve"> х</w:t>
                        </w:r>
                      </w:p>
                    </w:txbxContent>
                  </v:textbox>
                </v:rect>
                <v:rect id="Прямоугольник 37" o:spid="_x0000_s1077" style="position:absolute;left:14859;top:4572;width:342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2992F8CB" w14:textId="77777777" w:rsidR="00AA3A71" w:rsidRDefault="00AA3A71">
                        <w:r>
                          <w:t>100</w:t>
                        </w:r>
                      </w:p>
                    </w:txbxContent>
                  </v:textbox>
                </v:rect>
                <w10:anchorlock/>
              </v:group>
            </w:pict>
          </mc:Fallback>
        </mc:AlternateContent>
      </w:r>
    </w:p>
    <w:p w14:paraId="16E17CD1" w14:textId="77777777" w:rsidR="00F15E39" w:rsidRPr="00AA3A71" w:rsidRDefault="008D28A4" w:rsidP="00490853">
      <w:pPr>
        <w:tabs>
          <w:tab w:val="left" w:pos="0"/>
          <w:tab w:val="left" w:pos="993"/>
        </w:tabs>
        <w:ind w:firstLine="709"/>
        <w:jc w:val="both"/>
        <w:rPr>
          <w:rFonts w:ascii="PT Astra Serif" w:hAnsi="PT Astra Serif"/>
          <w:color w:val="auto"/>
          <w:sz w:val="22"/>
        </w:rPr>
      </w:pPr>
      <w:r w:rsidRPr="00AA3A71">
        <w:rPr>
          <w:rStyle w:val="10"/>
          <w:rFonts w:ascii="PT Astra Serif" w:hAnsi="PT Astra Serif"/>
          <w:color w:val="auto"/>
          <w:sz w:val="22"/>
        </w:rPr>
        <w:t xml:space="preserve">где: </w:t>
      </w:r>
    </w:p>
    <w:p w14:paraId="637E09D5" w14:textId="77777777" w:rsidR="00F15E39" w:rsidRPr="00AA3A71" w:rsidRDefault="008D28A4" w:rsidP="00490853">
      <w:pPr>
        <w:tabs>
          <w:tab w:val="left" w:pos="0"/>
          <w:tab w:val="left" w:pos="993"/>
        </w:tabs>
        <w:ind w:firstLine="709"/>
        <w:jc w:val="both"/>
        <w:rPr>
          <w:rFonts w:ascii="PT Astra Serif" w:hAnsi="PT Astra Serif"/>
          <w:color w:val="auto"/>
          <w:sz w:val="22"/>
        </w:rPr>
      </w:pPr>
      <w:r w:rsidRPr="00AA3A71">
        <w:rPr>
          <w:rStyle w:val="10"/>
          <w:rFonts w:ascii="PT Astra Serif" w:hAnsi="PT Astra Serif"/>
          <w:noProof/>
          <w:color w:val="auto"/>
          <w:sz w:val="22"/>
        </w:rPr>
        <mc:AlternateContent>
          <mc:Choice Requires="wps">
            <w:drawing>
              <wp:anchor distT="0" distB="0" distL="114300" distR="114300" simplePos="0" relativeHeight="251658240" behindDoc="0" locked="0" layoutInCell="1" allowOverlap="1" wp14:anchorId="47B39233" wp14:editId="4EFC8AFD">
                <wp:simplePos x="0" y="0"/>
                <wp:positionH relativeFrom="column">
                  <wp:posOffset>228600</wp:posOffset>
                </wp:positionH>
                <wp:positionV relativeFrom="paragraph">
                  <wp:posOffset>38100</wp:posOffset>
                </wp:positionV>
                <wp:extent cx="155575" cy="170815"/>
                <wp:effectExtent l="0" t="0" r="0" b="0"/>
                <wp:wrapNone/>
                <wp:docPr id="38" name="Picture 8"/>
                <wp:cNvGraphicFramePr/>
                <a:graphic xmlns:a="http://schemas.openxmlformats.org/drawingml/2006/main">
                  <a:graphicData uri="http://schemas.microsoft.com/office/word/2010/wordprocessingShape">
                    <wps:wsp>
                      <wps:cNvSpPr/>
                      <wps:spPr>
                        <a:xfrm>
                          <a:off x="0" y="0"/>
                          <a:ext cx="155575" cy="170815"/>
                        </a:xfrm>
                        <a:prstGeom prst="rect">
                          <a:avLst/>
                        </a:prstGeom>
                        <a:noFill/>
                        <a:ln>
                          <a:noFill/>
                        </a:ln>
                      </wps:spPr>
                      <wps:txbx>
                        <w:txbxContent>
                          <w:p w14:paraId="0F5D45CB" w14:textId="77777777" w:rsidR="00AA3A71" w:rsidRDefault="00AA3A71">
                            <w:proofErr w:type="spellStart"/>
                            <w:r>
                              <w:rPr>
                                <w:i/>
                              </w:rPr>
                              <w:t>Rс</w:t>
                            </w:r>
                            <w:r>
                              <w:rPr>
                                <w:i/>
                                <w:vertAlign w:val="subscript"/>
                              </w:rPr>
                              <w:t>i</w:t>
                            </w:r>
                            <w:proofErr w:type="spellEnd"/>
                          </w:p>
                        </w:txbxContent>
                      </wps:txbx>
                      <wps:bodyPr wrap="none" lIns="0" tIns="0" rIns="0" bIns="0" anchor="t">
                        <a:spAutoFit/>
                      </wps:bodyPr>
                    </wps:wsp>
                  </a:graphicData>
                </a:graphic>
              </wp:anchor>
            </w:drawing>
          </mc:Choice>
          <mc:Fallback>
            <w:pict>
              <v:rect w14:anchorId="47B39233" id="Picture 8" o:spid="_x0000_s1078" style="position:absolute;left:0;text-align:left;margin-left:18pt;margin-top:3pt;width:12.25pt;height:13.45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" filled="f" stroked="f">
                <v:textbox style="mso-fit-shape-to-text:t" inset="0,0,0,0">
                  <w:txbxContent>
                    <w:p w14:paraId="0F5D45CB" w14:textId="77777777" w:rsidR="00AA3A71" w:rsidRDefault="00AA3A71">
                      <w:proofErr w:type="spellStart"/>
                      <w:r>
                        <w:rPr>
                          <w:i/>
                        </w:rPr>
                        <w:t>Rс</w:t>
                      </w:r>
                      <w:r>
                        <w:rPr>
                          <w:i/>
                          <w:vertAlign w:val="subscript"/>
                        </w:rPr>
                        <w:t>i</w:t>
                      </w:r>
                      <w:proofErr w:type="spellEnd"/>
                    </w:p>
                  </w:txbxContent>
                </v:textbox>
              </v:rect>
            </w:pict>
          </mc:Fallback>
        </mc:AlternateContent>
      </w:r>
      <w:r w:rsidRPr="00AA3A71">
        <w:rPr>
          <w:rStyle w:val="10"/>
          <w:rFonts w:ascii="PT Astra Serif" w:hAnsi="PT Astra Serif"/>
          <w:color w:val="auto"/>
          <w:sz w:val="22"/>
        </w:rPr>
        <w:t> - рейтинг, присуждаемый i-й заявке по указанному критерию;</w:t>
      </w:r>
    </w:p>
    <w:p w14:paraId="754C1B26" w14:textId="77777777" w:rsidR="00F15E39" w:rsidRPr="00AA3A71" w:rsidRDefault="008D28A4" w:rsidP="00490853">
      <w:pPr>
        <w:tabs>
          <w:tab w:val="left" w:pos="0"/>
          <w:tab w:val="left" w:pos="993"/>
        </w:tabs>
        <w:ind w:firstLine="709"/>
        <w:jc w:val="both"/>
        <w:rPr>
          <w:rFonts w:ascii="PT Astra Serif" w:hAnsi="PT Astra Serif"/>
          <w:color w:val="auto"/>
          <w:sz w:val="22"/>
        </w:rPr>
      </w:pPr>
      <w:proofErr w:type="spellStart"/>
      <w:r w:rsidRPr="00AA3A71">
        <w:rPr>
          <w:rStyle w:val="10"/>
          <w:rFonts w:ascii="PT Astra Serif" w:hAnsi="PT Astra Serif"/>
          <w:color w:val="auto"/>
          <w:sz w:val="22"/>
        </w:rPr>
        <w:t>Cmin</w:t>
      </w:r>
      <w:proofErr w:type="spellEnd"/>
      <w:r w:rsidRPr="00AA3A71">
        <w:rPr>
          <w:rStyle w:val="10"/>
          <w:rFonts w:ascii="PT Astra Serif" w:hAnsi="PT Astra Serif"/>
          <w:color w:val="auto"/>
          <w:sz w:val="22"/>
        </w:rPr>
        <w:t> - минимальный срок предоставления гарантии качества товара, работ, услуг, установленный заказчиком в документации о закупке;</w:t>
      </w:r>
    </w:p>
    <w:p w14:paraId="03BA7ACB" w14:textId="77777777" w:rsidR="00F15E39" w:rsidRPr="00AA3A71" w:rsidRDefault="008D28A4" w:rsidP="00490853">
      <w:pPr>
        <w:tabs>
          <w:tab w:val="left" w:pos="0"/>
          <w:tab w:val="left" w:pos="993"/>
        </w:tabs>
        <w:ind w:firstLine="709"/>
        <w:jc w:val="both"/>
        <w:rPr>
          <w:rFonts w:ascii="PT Astra Serif" w:hAnsi="PT Astra Serif"/>
          <w:color w:val="auto"/>
          <w:sz w:val="22"/>
        </w:rPr>
      </w:pPr>
      <w:proofErr w:type="spellStart"/>
      <w:r w:rsidRPr="00AA3A71">
        <w:rPr>
          <w:rStyle w:val="10"/>
          <w:rFonts w:ascii="PT Astra Serif" w:hAnsi="PT Astra Serif"/>
          <w:color w:val="auto"/>
          <w:sz w:val="22"/>
        </w:rPr>
        <w:t>Ci</w:t>
      </w:r>
      <w:proofErr w:type="spellEnd"/>
      <w:r w:rsidRPr="00AA3A71">
        <w:rPr>
          <w:rStyle w:val="10"/>
          <w:rFonts w:ascii="PT Astra Serif" w:hAnsi="PT Astra Serif"/>
          <w:color w:val="auto"/>
          <w:sz w:val="22"/>
        </w:rPr>
        <w:t xml:space="preserve"> - предложение i-</w:t>
      </w:r>
      <w:proofErr w:type="spellStart"/>
      <w:r w:rsidRPr="00AA3A71">
        <w:rPr>
          <w:rStyle w:val="10"/>
          <w:rFonts w:ascii="PT Astra Serif" w:hAnsi="PT Astra Serif"/>
          <w:color w:val="auto"/>
          <w:sz w:val="22"/>
        </w:rPr>
        <w:t>го</w:t>
      </w:r>
      <w:proofErr w:type="spellEnd"/>
      <w:r w:rsidRPr="00AA3A71">
        <w:rPr>
          <w:rStyle w:val="10"/>
          <w:rFonts w:ascii="PT Astra Serif" w:hAnsi="PT Astra Serif"/>
          <w:color w:val="auto"/>
          <w:sz w:val="22"/>
        </w:rPr>
        <w:t xml:space="preserve"> участника по сроку гарантии качества товара, работ, услуг.</w:t>
      </w:r>
    </w:p>
    <w:p w14:paraId="24056622" w14:textId="77777777" w:rsidR="00F15E39" w:rsidRPr="00AA3A71" w:rsidRDefault="008D28A4" w:rsidP="00490853">
      <w:pPr>
        <w:tabs>
          <w:tab w:val="left" w:pos="0"/>
          <w:tab w:val="left" w:pos="993"/>
        </w:tabs>
        <w:ind w:firstLine="709"/>
        <w:jc w:val="both"/>
        <w:rPr>
          <w:rFonts w:ascii="PT Astra Serif" w:hAnsi="PT Astra Serif"/>
          <w:color w:val="auto"/>
          <w:sz w:val="22"/>
        </w:rPr>
      </w:pPr>
      <w:r w:rsidRPr="00AA3A71">
        <w:rPr>
          <w:rStyle w:val="10"/>
          <w:rFonts w:ascii="PT Astra Serif" w:hAnsi="PT Astra Serif"/>
          <w:color w:val="auto"/>
          <w:sz w:val="22"/>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14:paraId="7E2BFC84" w14:textId="77777777" w:rsidR="00F15E39" w:rsidRPr="00AA3A71" w:rsidRDefault="008D28A4" w:rsidP="00490853">
      <w:pPr>
        <w:tabs>
          <w:tab w:val="left" w:pos="0"/>
          <w:tab w:val="left" w:pos="993"/>
        </w:tabs>
        <w:ind w:firstLine="709"/>
        <w:jc w:val="both"/>
        <w:rPr>
          <w:rFonts w:ascii="PT Astra Serif" w:hAnsi="PT Astra Serif"/>
          <w:color w:val="auto"/>
          <w:sz w:val="22"/>
        </w:rPr>
      </w:pPr>
      <w:r w:rsidRPr="00AA3A71">
        <w:rPr>
          <w:rStyle w:val="10"/>
          <w:rFonts w:ascii="PT Astra Serif" w:hAnsi="PT Astra Serif"/>
          <w:color w:val="auto"/>
          <w:sz w:val="22"/>
        </w:rPr>
        <w:t>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14:paraId="78834FCE" w14:textId="77777777" w:rsidR="00F15E39" w:rsidRPr="00AA3A71" w:rsidRDefault="008D28A4" w:rsidP="00490853">
      <w:pPr>
        <w:numPr>
          <w:ilvl w:val="0"/>
          <w:numId w:val="7"/>
        </w:numPr>
        <w:tabs>
          <w:tab w:val="clear" w:pos="720"/>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14:paraId="60999BC7" w14:textId="77777777" w:rsidR="00F15E39" w:rsidRPr="00AA3A71" w:rsidRDefault="008D28A4" w:rsidP="00490853">
      <w:pPr>
        <w:numPr>
          <w:ilvl w:val="0"/>
          <w:numId w:val="7"/>
        </w:numPr>
        <w:tabs>
          <w:tab w:val="clear" w:pos="720"/>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Комиссия вправе не определять победителя, в случае, если по результатам оценки заявок ни одна из заявок не получит в сумме более 25 баллов.</w:t>
      </w:r>
    </w:p>
    <w:p w14:paraId="7FFA0A90" w14:textId="77777777" w:rsidR="00F15E39" w:rsidRPr="00AA3A71" w:rsidRDefault="008D28A4" w:rsidP="00490853">
      <w:pPr>
        <w:numPr>
          <w:ilvl w:val="0"/>
          <w:numId w:val="7"/>
        </w:numPr>
        <w:tabs>
          <w:tab w:val="clear" w:pos="720"/>
          <w:tab w:val="left" w:pos="0"/>
          <w:tab w:val="left" w:pos="993"/>
        </w:tabs>
        <w:ind w:left="0" w:firstLine="709"/>
        <w:jc w:val="both"/>
        <w:rPr>
          <w:rFonts w:ascii="PT Astra Serif" w:hAnsi="PT Astra Serif"/>
          <w:color w:val="auto"/>
          <w:sz w:val="22"/>
        </w:rPr>
      </w:pPr>
      <w:r w:rsidRPr="00AA3A71">
        <w:rPr>
          <w:rStyle w:val="10"/>
          <w:rFonts w:ascii="PT Astra Serif" w:hAnsi="PT Astra Serif"/>
          <w:color w:val="auto"/>
          <w:sz w:val="22"/>
        </w:rPr>
        <w:t>Итоговый рейтинг по заявке в целом определяется как сумма рейтингов по каждому критерию.</w:t>
      </w:r>
    </w:p>
    <w:p w14:paraId="36743E62" w14:textId="77777777" w:rsidR="00F15E39" w:rsidRPr="00962B7E" w:rsidRDefault="00F15E39" w:rsidP="00490853">
      <w:pPr>
        <w:tabs>
          <w:tab w:val="left" w:pos="0"/>
          <w:tab w:val="left" w:pos="993"/>
        </w:tabs>
        <w:spacing w:line="276" w:lineRule="auto"/>
        <w:ind w:firstLine="709"/>
        <w:jc w:val="both"/>
        <w:rPr>
          <w:rFonts w:ascii="PT Astra Serif" w:hAnsi="PT Astra Serif"/>
          <w:color w:val="auto"/>
          <w:sz w:val="22"/>
        </w:rPr>
      </w:pPr>
    </w:p>
    <w:sectPr w:rsidR="00F15E39" w:rsidRPr="00962B7E">
      <w:headerReference w:type="default" r:id="rId46"/>
      <w:headerReference w:type="first" r:id="rId47"/>
      <w:pgSz w:w="11906" w:h="16838"/>
      <w:pgMar w:top="1134" w:right="566" w:bottom="567"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E2B76" w14:textId="77777777" w:rsidR="001D2563" w:rsidRDefault="001D2563">
      <w:r>
        <w:separator/>
      </w:r>
    </w:p>
  </w:endnote>
  <w:endnote w:type="continuationSeparator" w:id="0">
    <w:p w14:paraId="5067FB43" w14:textId="77777777" w:rsidR="001D2563" w:rsidRDefault="001D2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83616" w14:textId="77777777" w:rsidR="001D2563" w:rsidRDefault="001D2563">
      <w:r>
        <w:separator/>
      </w:r>
    </w:p>
  </w:footnote>
  <w:footnote w:type="continuationSeparator" w:id="0">
    <w:p w14:paraId="1570DCA5" w14:textId="77777777" w:rsidR="001D2563" w:rsidRDefault="001D2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96C9" w14:textId="51094010" w:rsidR="00AA3A71" w:rsidRDefault="00AA3A71">
    <w:pPr>
      <w:framePr w:wrap="around" w:vAnchor="text" w:hAnchor="margin" w:xAlign="center" w:y="1"/>
    </w:pPr>
    <w:r>
      <w:fldChar w:fldCharType="begin"/>
    </w:r>
    <w:r>
      <w:instrText xml:space="preserve">PAGE </w:instrText>
    </w:r>
    <w:r>
      <w:fldChar w:fldCharType="separate"/>
    </w:r>
    <w:r w:rsidR="00991FC9">
      <w:rPr>
        <w:noProof/>
      </w:rPr>
      <w:t>68</w:t>
    </w:r>
    <w:r>
      <w:fldChar w:fldCharType="end"/>
    </w:r>
  </w:p>
  <w:p w14:paraId="3BD656F1" w14:textId="77777777" w:rsidR="00AA3A71" w:rsidRDefault="00AA3A71">
    <w:pPr>
      <w:pStyle w:val="aff3"/>
      <w:jc w:val="center"/>
    </w:pPr>
  </w:p>
  <w:p w14:paraId="28D22D0E" w14:textId="77777777" w:rsidR="00AA3A71" w:rsidRDefault="00AA3A71">
    <w:pPr>
      <w:pStyle w:val="af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E8005" w14:textId="77777777" w:rsidR="00AA3A71" w:rsidRDefault="00AA3A71">
    <w:pPr>
      <w:pStyle w:val="aff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4233C"/>
    <w:multiLevelType w:val="multilevel"/>
    <w:tmpl w:val="FEF47BD8"/>
    <w:lvl w:ilvl="0">
      <w:start w:val="1"/>
      <w:numFmt w:val="decimal"/>
      <w:lvlText w:val="%1."/>
      <w:lvlJc w:val="left"/>
      <w:pPr>
        <w:tabs>
          <w:tab w:val="left" w:pos="720"/>
        </w:tabs>
        <w:ind w:left="720" w:hanging="360"/>
      </w:pPr>
    </w:lvl>
    <w:lvl w:ilvl="1">
      <w:start w:val="1"/>
      <w:numFmt w:val="decimal"/>
      <w:lvlText w:val="%2)"/>
      <w:lvlJc w:val="left"/>
      <w:pPr>
        <w:tabs>
          <w:tab w:val="left" w:pos="1211"/>
        </w:tabs>
        <w:ind w:left="1211" w:hanging="360"/>
      </w:pPr>
      <w:rPr>
        <w:rFonts w:ascii="Times New Roman" w:hAnsi="Times New Roman"/>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E381E80"/>
    <w:multiLevelType w:val="multilevel"/>
    <w:tmpl w:val="9B2C6738"/>
    <w:lvl w:ilvl="0">
      <w:start w:val="1"/>
      <w:numFmt w:val="decimal"/>
      <w:lvlText w:val="%1)"/>
      <w:lvlJc w:val="left"/>
      <w:pPr>
        <w:ind w:left="0" w:firstLine="73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CE6AF0"/>
    <w:multiLevelType w:val="multilevel"/>
    <w:tmpl w:val="96D28432"/>
    <w:lvl w:ilvl="0">
      <w:start w:val="1"/>
      <w:numFmt w:val="decimal"/>
      <w:lvlText w:val="%1)"/>
      <w:lvlJc w:val="left"/>
      <w:pPr>
        <w:ind w:left="855" w:hanging="85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2C6B46"/>
    <w:multiLevelType w:val="hybridMultilevel"/>
    <w:tmpl w:val="6A0CE85E"/>
    <w:lvl w:ilvl="0" w:tplc="CF047B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FC97302"/>
    <w:multiLevelType w:val="multilevel"/>
    <w:tmpl w:val="C1C654B6"/>
    <w:lvl w:ilvl="0">
      <w:start w:val="3"/>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381F3E51"/>
    <w:multiLevelType w:val="multilevel"/>
    <w:tmpl w:val="CFAEE110"/>
    <w:lvl w:ilvl="0">
      <w:start w:val="202"/>
      <w:numFmt w:val="decimal"/>
      <w:lvlText w:val="%1-"/>
      <w:lvlJc w:val="left"/>
      <w:pPr>
        <w:ind w:left="690" w:hanging="690"/>
      </w:pPr>
    </w:lvl>
    <w:lvl w:ilvl="1">
      <w:start w:val="5"/>
      <w:numFmt w:val="decimal"/>
      <w:lvlText w:val="%1-%2."/>
      <w:lvlJc w:val="left"/>
      <w:pPr>
        <w:ind w:left="6816" w:hanging="720"/>
      </w:pPr>
    </w:lvl>
    <w:lvl w:ilvl="2">
      <w:start w:val="1"/>
      <w:numFmt w:val="decimal"/>
      <w:lvlText w:val="%1-%2.%3."/>
      <w:lvlJc w:val="left"/>
      <w:pPr>
        <w:ind w:left="1724" w:hanging="720"/>
      </w:pPr>
    </w:lvl>
    <w:lvl w:ilvl="3">
      <w:start w:val="1"/>
      <w:numFmt w:val="decimal"/>
      <w:lvlText w:val="%1-%2.%3.%4."/>
      <w:lvlJc w:val="left"/>
      <w:pPr>
        <w:ind w:left="2586" w:hanging="1080"/>
      </w:p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452" w:hanging="1440"/>
      </w:pPr>
    </w:lvl>
    <w:lvl w:ilvl="7">
      <w:start w:val="1"/>
      <w:numFmt w:val="decimal"/>
      <w:lvlText w:val="%1-%2.%3.%4.%5.%6.%7.%8."/>
      <w:lvlJc w:val="left"/>
      <w:pPr>
        <w:ind w:left="5314" w:hanging="1800"/>
      </w:pPr>
    </w:lvl>
    <w:lvl w:ilvl="8">
      <w:start w:val="1"/>
      <w:numFmt w:val="decimal"/>
      <w:lvlText w:val="%1-%2.%3.%4.%5.%6.%7.%8.%9."/>
      <w:lvlJc w:val="left"/>
      <w:pPr>
        <w:ind w:left="5816" w:hanging="1800"/>
      </w:pPr>
    </w:lvl>
  </w:abstractNum>
  <w:abstractNum w:abstractNumId="6" w15:restartNumberingAfterBreak="0">
    <w:nsid w:val="455E5A79"/>
    <w:multiLevelType w:val="multilevel"/>
    <w:tmpl w:val="2550E176"/>
    <w:lvl w:ilvl="0">
      <w:start w:val="1"/>
      <w:numFmt w:val="decimal"/>
      <w:pStyle w:val="1"/>
      <w:lvlText w:val="%1"/>
      <w:lvlJc w:val="left"/>
      <w:pPr>
        <w:ind w:left="4968" w:hanging="432"/>
      </w:p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42F6906"/>
    <w:multiLevelType w:val="multilevel"/>
    <w:tmpl w:val="AF143522"/>
    <w:lvl w:ilvl="0">
      <w:start w:val="1"/>
      <w:numFmt w:val="decimal"/>
      <w:lvlText w:val="%1)"/>
      <w:lvlJc w:val="left"/>
      <w:pPr>
        <w:ind w:left="855" w:hanging="855"/>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CE875A4"/>
    <w:multiLevelType w:val="multilevel"/>
    <w:tmpl w:val="E48EE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360"/>
      </w:pPr>
    </w:lvl>
  </w:abstractNum>
  <w:abstractNum w:abstractNumId="9" w15:restartNumberingAfterBreak="0">
    <w:nsid w:val="79481457"/>
    <w:multiLevelType w:val="multilevel"/>
    <w:tmpl w:val="01A46142"/>
    <w:lvl w:ilvl="0">
      <w:start w:val="1"/>
      <w:numFmt w:val="bullet"/>
      <w:pStyle w:val="a"/>
      <w:lvlText w:val=""/>
      <w:lvlJc w:val="left"/>
      <w:pPr>
        <w:ind w:left="1260" w:hanging="360"/>
      </w:pPr>
      <w:rPr>
        <w:rFonts w:ascii="Symbol" w:hAnsi="Symbol"/>
      </w:rPr>
    </w:lvl>
    <w:lvl w:ilvl="1">
      <w:start w:val="1"/>
      <w:numFmt w:val="bullet"/>
      <w:lvlText w:val="o"/>
      <w:lvlJc w:val="left"/>
      <w:pPr>
        <w:ind w:left="1980" w:hanging="360"/>
      </w:pPr>
      <w:rPr>
        <w:rFonts w:ascii="Courier New" w:hAnsi="Courier New"/>
      </w:rPr>
    </w:lvl>
    <w:lvl w:ilvl="2">
      <w:start w:val="1"/>
      <w:numFmt w:val="bullet"/>
      <w:lvlText w:val=""/>
      <w:lvlJc w:val="left"/>
      <w:pPr>
        <w:ind w:left="2700" w:hanging="360"/>
      </w:pPr>
      <w:rPr>
        <w:rFonts w:ascii="Wingdings" w:hAnsi="Wingdings"/>
      </w:rPr>
    </w:lvl>
    <w:lvl w:ilvl="3">
      <w:start w:val="1"/>
      <w:numFmt w:val="bullet"/>
      <w:lvlText w:val=""/>
      <w:lvlJc w:val="left"/>
      <w:pPr>
        <w:ind w:left="3420" w:hanging="360"/>
      </w:pPr>
      <w:rPr>
        <w:rFonts w:ascii="Symbol" w:hAnsi="Symbol"/>
      </w:rPr>
    </w:lvl>
    <w:lvl w:ilvl="4">
      <w:start w:val="1"/>
      <w:numFmt w:val="bullet"/>
      <w:lvlText w:val="o"/>
      <w:lvlJc w:val="left"/>
      <w:pPr>
        <w:ind w:left="4140" w:hanging="360"/>
      </w:pPr>
      <w:rPr>
        <w:rFonts w:ascii="Courier New" w:hAnsi="Courier New"/>
      </w:rPr>
    </w:lvl>
    <w:lvl w:ilvl="5">
      <w:start w:val="1"/>
      <w:numFmt w:val="bullet"/>
      <w:lvlText w:val=""/>
      <w:lvlJc w:val="left"/>
      <w:pPr>
        <w:ind w:left="4860" w:hanging="360"/>
      </w:pPr>
      <w:rPr>
        <w:rFonts w:ascii="Wingdings" w:hAnsi="Wingdings"/>
      </w:rPr>
    </w:lvl>
    <w:lvl w:ilvl="6">
      <w:start w:val="1"/>
      <w:numFmt w:val="bullet"/>
      <w:lvlText w:val=""/>
      <w:lvlJc w:val="left"/>
      <w:pPr>
        <w:ind w:left="5580" w:hanging="360"/>
      </w:pPr>
      <w:rPr>
        <w:rFonts w:ascii="Symbol" w:hAnsi="Symbol"/>
      </w:rPr>
    </w:lvl>
    <w:lvl w:ilvl="7">
      <w:start w:val="1"/>
      <w:numFmt w:val="bullet"/>
      <w:lvlText w:val="o"/>
      <w:lvlJc w:val="left"/>
      <w:pPr>
        <w:ind w:left="6300" w:hanging="360"/>
      </w:pPr>
      <w:rPr>
        <w:rFonts w:ascii="Courier New" w:hAnsi="Courier New"/>
      </w:rPr>
    </w:lvl>
    <w:lvl w:ilvl="8">
      <w:start w:val="1"/>
      <w:numFmt w:val="bullet"/>
      <w:lvlText w:val=""/>
      <w:lvlJc w:val="left"/>
      <w:pPr>
        <w:ind w:left="7020" w:hanging="360"/>
      </w:pPr>
      <w:rPr>
        <w:rFonts w:ascii="Wingdings" w:hAnsi="Wingdings"/>
      </w:rPr>
    </w:lvl>
  </w:abstractNum>
  <w:num w:numId="1">
    <w:abstractNumId w:val="4"/>
  </w:num>
  <w:num w:numId="2">
    <w:abstractNumId w:val="1"/>
  </w:num>
  <w:num w:numId="3">
    <w:abstractNumId w:val="5"/>
  </w:num>
  <w:num w:numId="4">
    <w:abstractNumId w:val="7"/>
  </w:num>
  <w:num w:numId="5">
    <w:abstractNumId w:val="8"/>
  </w:num>
  <w:num w:numId="6">
    <w:abstractNumId w:val="2"/>
  </w:num>
  <w:num w:numId="7">
    <w:abstractNumId w:val="0"/>
  </w:num>
  <w:num w:numId="8">
    <w:abstractNumId w:val="6"/>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E39"/>
    <w:rsid w:val="00025E87"/>
    <w:rsid w:val="00026247"/>
    <w:rsid w:val="0003544B"/>
    <w:rsid w:val="00041218"/>
    <w:rsid w:val="00057AC0"/>
    <w:rsid w:val="00060F72"/>
    <w:rsid w:val="00063A6D"/>
    <w:rsid w:val="000778BC"/>
    <w:rsid w:val="00081BAB"/>
    <w:rsid w:val="00093E2B"/>
    <w:rsid w:val="00097256"/>
    <w:rsid w:val="000D1AAD"/>
    <w:rsid w:val="000D2B7A"/>
    <w:rsid w:val="000E407E"/>
    <w:rsid w:val="000F5C5C"/>
    <w:rsid w:val="0010106E"/>
    <w:rsid w:val="00113D42"/>
    <w:rsid w:val="00115DF8"/>
    <w:rsid w:val="001306A6"/>
    <w:rsid w:val="00132726"/>
    <w:rsid w:val="00154244"/>
    <w:rsid w:val="00162463"/>
    <w:rsid w:val="00172963"/>
    <w:rsid w:val="00184865"/>
    <w:rsid w:val="00184EAA"/>
    <w:rsid w:val="00185172"/>
    <w:rsid w:val="001A070D"/>
    <w:rsid w:val="001A6C13"/>
    <w:rsid w:val="001A772F"/>
    <w:rsid w:val="001B1F6B"/>
    <w:rsid w:val="001B5A61"/>
    <w:rsid w:val="001D2563"/>
    <w:rsid w:val="001E04C2"/>
    <w:rsid w:val="00203369"/>
    <w:rsid w:val="00215657"/>
    <w:rsid w:val="00227F9A"/>
    <w:rsid w:val="00243846"/>
    <w:rsid w:val="002510E5"/>
    <w:rsid w:val="00260C48"/>
    <w:rsid w:val="00282600"/>
    <w:rsid w:val="002849B1"/>
    <w:rsid w:val="00293773"/>
    <w:rsid w:val="002A0D50"/>
    <w:rsid w:val="002A2D1F"/>
    <w:rsid w:val="002A3522"/>
    <w:rsid w:val="002A3E6E"/>
    <w:rsid w:val="002A68B9"/>
    <w:rsid w:val="002B0248"/>
    <w:rsid w:val="002B4F42"/>
    <w:rsid w:val="002B69F9"/>
    <w:rsid w:val="002D19A2"/>
    <w:rsid w:val="002D53B4"/>
    <w:rsid w:val="002E5487"/>
    <w:rsid w:val="002E6107"/>
    <w:rsid w:val="002F2B05"/>
    <w:rsid w:val="002F464A"/>
    <w:rsid w:val="00323CFA"/>
    <w:rsid w:val="00324076"/>
    <w:rsid w:val="00330FDD"/>
    <w:rsid w:val="003318C1"/>
    <w:rsid w:val="00337ED2"/>
    <w:rsid w:val="00351F35"/>
    <w:rsid w:val="00355D60"/>
    <w:rsid w:val="00356011"/>
    <w:rsid w:val="003572E3"/>
    <w:rsid w:val="0036525F"/>
    <w:rsid w:val="003947D6"/>
    <w:rsid w:val="00395A8D"/>
    <w:rsid w:val="003A70EB"/>
    <w:rsid w:val="003C1F22"/>
    <w:rsid w:val="003E1F4A"/>
    <w:rsid w:val="003F4C2D"/>
    <w:rsid w:val="00401617"/>
    <w:rsid w:val="004031A8"/>
    <w:rsid w:val="00406D0E"/>
    <w:rsid w:val="0041326E"/>
    <w:rsid w:val="00413D1E"/>
    <w:rsid w:val="0042376A"/>
    <w:rsid w:val="00437F49"/>
    <w:rsid w:val="004461F2"/>
    <w:rsid w:val="0045504E"/>
    <w:rsid w:val="004663E9"/>
    <w:rsid w:val="004670E3"/>
    <w:rsid w:val="00484278"/>
    <w:rsid w:val="00490853"/>
    <w:rsid w:val="00490F17"/>
    <w:rsid w:val="004A27F8"/>
    <w:rsid w:val="004B27B2"/>
    <w:rsid w:val="004D32B6"/>
    <w:rsid w:val="004D35F2"/>
    <w:rsid w:val="004D5879"/>
    <w:rsid w:val="004E4CBA"/>
    <w:rsid w:val="004E5974"/>
    <w:rsid w:val="004F61BE"/>
    <w:rsid w:val="00500544"/>
    <w:rsid w:val="00502687"/>
    <w:rsid w:val="00507778"/>
    <w:rsid w:val="00507CFA"/>
    <w:rsid w:val="00515532"/>
    <w:rsid w:val="0053649C"/>
    <w:rsid w:val="005421C0"/>
    <w:rsid w:val="00564DB4"/>
    <w:rsid w:val="00574458"/>
    <w:rsid w:val="005911B4"/>
    <w:rsid w:val="0059661E"/>
    <w:rsid w:val="0059740D"/>
    <w:rsid w:val="005C1624"/>
    <w:rsid w:val="005D0755"/>
    <w:rsid w:val="005E0292"/>
    <w:rsid w:val="005E4DAE"/>
    <w:rsid w:val="005E71BD"/>
    <w:rsid w:val="006065CD"/>
    <w:rsid w:val="00623F38"/>
    <w:rsid w:val="00627078"/>
    <w:rsid w:val="006574AC"/>
    <w:rsid w:val="006574B9"/>
    <w:rsid w:val="00692429"/>
    <w:rsid w:val="006A0D9E"/>
    <w:rsid w:val="006A5C53"/>
    <w:rsid w:val="006B064C"/>
    <w:rsid w:val="006B78F8"/>
    <w:rsid w:val="006C4665"/>
    <w:rsid w:val="006D2701"/>
    <w:rsid w:val="00714C0B"/>
    <w:rsid w:val="00717752"/>
    <w:rsid w:val="0072166A"/>
    <w:rsid w:val="00722D44"/>
    <w:rsid w:val="007340FB"/>
    <w:rsid w:val="00744FF7"/>
    <w:rsid w:val="00782450"/>
    <w:rsid w:val="00785ECB"/>
    <w:rsid w:val="007A0BD3"/>
    <w:rsid w:val="007B08B4"/>
    <w:rsid w:val="007B1A5D"/>
    <w:rsid w:val="007C5039"/>
    <w:rsid w:val="007E6901"/>
    <w:rsid w:val="00800255"/>
    <w:rsid w:val="00803EE7"/>
    <w:rsid w:val="0080449F"/>
    <w:rsid w:val="0080620D"/>
    <w:rsid w:val="008069DE"/>
    <w:rsid w:val="00810647"/>
    <w:rsid w:val="008151D7"/>
    <w:rsid w:val="00822C2A"/>
    <w:rsid w:val="0082377C"/>
    <w:rsid w:val="00824335"/>
    <w:rsid w:val="0082763E"/>
    <w:rsid w:val="00830CA8"/>
    <w:rsid w:val="008329B7"/>
    <w:rsid w:val="008427EF"/>
    <w:rsid w:val="00846C16"/>
    <w:rsid w:val="00846DFF"/>
    <w:rsid w:val="00851B68"/>
    <w:rsid w:val="008557F1"/>
    <w:rsid w:val="00871848"/>
    <w:rsid w:val="00871EE5"/>
    <w:rsid w:val="008741AC"/>
    <w:rsid w:val="008911E9"/>
    <w:rsid w:val="008A3C67"/>
    <w:rsid w:val="008B5AB0"/>
    <w:rsid w:val="008B717E"/>
    <w:rsid w:val="008D12F8"/>
    <w:rsid w:val="008D28A4"/>
    <w:rsid w:val="008E14B8"/>
    <w:rsid w:val="008F14FF"/>
    <w:rsid w:val="008F63C3"/>
    <w:rsid w:val="00900378"/>
    <w:rsid w:val="0091616D"/>
    <w:rsid w:val="009425F7"/>
    <w:rsid w:val="00950EB1"/>
    <w:rsid w:val="00951F6A"/>
    <w:rsid w:val="009578BB"/>
    <w:rsid w:val="00962B7E"/>
    <w:rsid w:val="00965612"/>
    <w:rsid w:val="00965F96"/>
    <w:rsid w:val="00966097"/>
    <w:rsid w:val="009844E7"/>
    <w:rsid w:val="00991FC9"/>
    <w:rsid w:val="009A0D17"/>
    <w:rsid w:val="009A2F5F"/>
    <w:rsid w:val="009A5636"/>
    <w:rsid w:val="009B0DA2"/>
    <w:rsid w:val="009B2E2E"/>
    <w:rsid w:val="009B3524"/>
    <w:rsid w:val="009B3EB4"/>
    <w:rsid w:val="009C109E"/>
    <w:rsid w:val="009E2A7F"/>
    <w:rsid w:val="009E4B4E"/>
    <w:rsid w:val="00A109FD"/>
    <w:rsid w:val="00A11470"/>
    <w:rsid w:val="00A16262"/>
    <w:rsid w:val="00A265C1"/>
    <w:rsid w:val="00A352BB"/>
    <w:rsid w:val="00A4548A"/>
    <w:rsid w:val="00A51A03"/>
    <w:rsid w:val="00A64F5B"/>
    <w:rsid w:val="00A77213"/>
    <w:rsid w:val="00A80FDE"/>
    <w:rsid w:val="00A87375"/>
    <w:rsid w:val="00A925D5"/>
    <w:rsid w:val="00AA3A71"/>
    <w:rsid w:val="00AA4D3A"/>
    <w:rsid w:val="00AB7FD3"/>
    <w:rsid w:val="00AC2178"/>
    <w:rsid w:val="00AE2D27"/>
    <w:rsid w:val="00AF1DAD"/>
    <w:rsid w:val="00AF27EA"/>
    <w:rsid w:val="00AF6CDD"/>
    <w:rsid w:val="00B013B1"/>
    <w:rsid w:val="00B0677D"/>
    <w:rsid w:val="00B21DDE"/>
    <w:rsid w:val="00B41887"/>
    <w:rsid w:val="00B44754"/>
    <w:rsid w:val="00B556A1"/>
    <w:rsid w:val="00B563DD"/>
    <w:rsid w:val="00B65290"/>
    <w:rsid w:val="00B71F36"/>
    <w:rsid w:val="00B8168F"/>
    <w:rsid w:val="00B81EE5"/>
    <w:rsid w:val="00B828E0"/>
    <w:rsid w:val="00B90B5E"/>
    <w:rsid w:val="00B95178"/>
    <w:rsid w:val="00BA1CBC"/>
    <w:rsid w:val="00BA4E03"/>
    <w:rsid w:val="00BB0A99"/>
    <w:rsid w:val="00BD6081"/>
    <w:rsid w:val="00BE0A95"/>
    <w:rsid w:val="00BE5A9F"/>
    <w:rsid w:val="00C0388E"/>
    <w:rsid w:val="00C078C6"/>
    <w:rsid w:val="00C11733"/>
    <w:rsid w:val="00C1704A"/>
    <w:rsid w:val="00C2104B"/>
    <w:rsid w:val="00C3088C"/>
    <w:rsid w:val="00C30E9D"/>
    <w:rsid w:val="00C52B2D"/>
    <w:rsid w:val="00C74EED"/>
    <w:rsid w:val="00C96A1A"/>
    <w:rsid w:val="00CA46A0"/>
    <w:rsid w:val="00CA77AD"/>
    <w:rsid w:val="00CB10A1"/>
    <w:rsid w:val="00CB7590"/>
    <w:rsid w:val="00CC1F7A"/>
    <w:rsid w:val="00CD20C1"/>
    <w:rsid w:val="00CD3782"/>
    <w:rsid w:val="00CE1786"/>
    <w:rsid w:val="00CF70DD"/>
    <w:rsid w:val="00D16CB4"/>
    <w:rsid w:val="00D231A3"/>
    <w:rsid w:val="00D2361D"/>
    <w:rsid w:val="00D30CBC"/>
    <w:rsid w:val="00D31415"/>
    <w:rsid w:val="00D32D26"/>
    <w:rsid w:val="00D367FB"/>
    <w:rsid w:val="00D45FCA"/>
    <w:rsid w:val="00D55854"/>
    <w:rsid w:val="00D653A2"/>
    <w:rsid w:val="00D7582F"/>
    <w:rsid w:val="00D8219C"/>
    <w:rsid w:val="00D84DF3"/>
    <w:rsid w:val="00D9521C"/>
    <w:rsid w:val="00DB4B17"/>
    <w:rsid w:val="00DC3D30"/>
    <w:rsid w:val="00DC52F4"/>
    <w:rsid w:val="00DD12A2"/>
    <w:rsid w:val="00DD1C23"/>
    <w:rsid w:val="00DE0080"/>
    <w:rsid w:val="00DE1B4E"/>
    <w:rsid w:val="00DF7074"/>
    <w:rsid w:val="00E14CD0"/>
    <w:rsid w:val="00E25381"/>
    <w:rsid w:val="00E2558B"/>
    <w:rsid w:val="00E36244"/>
    <w:rsid w:val="00E368C3"/>
    <w:rsid w:val="00E414FA"/>
    <w:rsid w:val="00E84A71"/>
    <w:rsid w:val="00E924DF"/>
    <w:rsid w:val="00EA0089"/>
    <w:rsid w:val="00EA4FFF"/>
    <w:rsid w:val="00EC50F2"/>
    <w:rsid w:val="00ED23E1"/>
    <w:rsid w:val="00F06B46"/>
    <w:rsid w:val="00F10E33"/>
    <w:rsid w:val="00F11DC4"/>
    <w:rsid w:val="00F15E39"/>
    <w:rsid w:val="00F2298A"/>
    <w:rsid w:val="00F237FA"/>
    <w:rsid w:val="00F244DC"/>
    <w:rsid w:val="00F278D9"/>
    <w:rsid w:val="00F415B3"/>
    <w:rsid w:val="00F67D56"/>
    <w:rsid w:val="00F80040"/>
    <w:rsid w:val="00F87FDD"/>
    <w:rsid w:val="00F91007"/>
    <w:rsid w:val="00FA39CF"/>
    <w:rsid w:val="00FA433A"/>
    <w:rsid w:val="00FB4430"/>
    <w:rsid w:val="00FB4FBC"/>
    <w:rsid w:val="00FC1243"/>
    <w:rsid w:val="00FC1A3B"/>
    <w:rsid w:val="00FE0424"/>
    <w:rsid w:val="00FE0DF5"/>
    <w:rsid w:val="00FE1929"/>
    <w:rsid w:val="00FE3AB7"/>
    <w:rsid w:val="00FE7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656DC"/>
  <w15:docId w15:val="{29C2C73B-63C0-4533-8E07-5078BB2D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link w:val="10"/>
    <w:qFormat/>
    <w:pPr>
      <w:spacing w:after="0" w:line="240" w:lineRule="auto"/>
    </w:pPr>
    <w:rPr>
      <w:rFonts w:ascii="Times New Roman" w:hAnsi="Times New Roman"/>
      <w:sz w:val="24"/>
    </w:rPr>
  </w:style>
  <w:style w:type="paragraph" w:styleId="1">
    <w:name w:val="heading 1"/>
    <w:basedOn w:val="a0"/>
    <w:next w:val="a0"/>
    <w:link w:val="11"/>
    <w:uiPriority w:val="9"/>
    <w:qFormat/>
    <w:pPr>
      <w:keepNext/>
      <w:numPr>
        <w:numId w:val="8"/>
      </w:numPr>
      <w:outlineLvl w:val="0"/>
    </w:pPr>
    <w:rPr>
      <w:sz w:val="28"/>
    </w:rPr>
  </w:style>
  <w:style w:type="paragraph" w:styleId="2">
    <w:name w:val="heading 2"/>
    <w:basedOn w:val="a0"/>
    <w:next w:val="a0"/>
    <w:link w:val="20"/>
    <w:uiPriority w:val="9"/>
    <w:qFormat/>
    <w:pPr>
      <w:keepNext/>
      <w:numPr>
        <w:ilvl w:val="1"/>
        <w:numId w:val="8"/>
      </w:numPr>
      <w:jc w:val="center"/>
      <w:outlineLvl w:val="1"/>
    </w:pPr>
    <w:rPr>
      <w:i/>
    </w:rPr>
  </w:style>
  <w:style w:type="paragraph" w:styleId="3">
    <w:name w:val="heading 3"/>
    <w:basedOn w:val="a0"/>
    <w:next w:val="a0"/>
    <w:link w:val="30"/>
    <w:uiPriority w:val="9"/>
    <w:qFormat/>
    <w:pPr>
      <w:keepNext/>
      <w:numPr>
        <w:ilvl w:val="2"/>
        <w:numId w:val="8"/>
      </w:numPr>
      <w:spacing w:before="240" w:after="60"/>
      <w:outlineLvl w:val="2"/>
    </w:pPr>
    <w:rPr>
      <w:rFonts w:ascii="Arial" w:hAnsi="Arial"/>
      <w:b/>
      <w:sz w:val="26"/>
    </w:rPr>
  </w:style>
  <w:style w:type="paragraph" w:styleId="4">
    <w:name w:val="heading 4"/>
    <w:basedOn w:val="a0"/>
    <w:next w:val="a0"/>
    <w:link w:val="40"/>
    <w:uiPriority w:val="9"/>
    <w:qFormat/>
    <w:pPr>
      <w:keepNext/>
      <w:numPr>
        <w:ilvl w:val="3"/>
        <w:numId w:val="8"/>
      </w:numPr>
      <w:spacing w:before="240" w:after="60"/>
      <w:outlineLvl w:val="3"/>
    </w:pPr>
    <w:rPr>
      <w:b/>
      <w:sz w:val="28"/>
    </w:rPr>
  </w:style>
  <w:style w:type="paragraph" w:styleId="5">
    <w:name w:val="heading 5"/>
    <w:basedOn w:val="a0"/>
    <w:next w:val="a0"/>
    <w:link w:val="50"/>
    <w:uiPriority w:val="9"/>
    <w:qFormat/>
    <w:pPr>
      <w:numPr>
        <w:ilvl w:val="4"/>
        <w:numId w:val="8"/>
      </w:numPr>
      <w:spacing w:before="240" w:after="60"/>
      <w:outlineLvl w:val="4"/>
    </w:pPr>
    <w:rPr>
      <w:rFonts w:ascii="Calibri" w:hAnsi="Calibri"/>
      <w:b/>
      <w:i/>
      <w:sz w:val="26"/>
    </w:rPr>
  </w:style>
  <w:style w:type="paragraph" w:styleId="6">
    <w:name w:val="heading 6"/>
    <w:basedOn w:val="a0"/>
    <w:next w:val="a0"/>
    <w:link w:val="60"/>
    <w:uiPriority w:val="9"/>
    <w:qFormat/>
    <w:pPr>
      <w:numPr>
        <w:ilvl w:val="5"/>
        <w:numId w:val="8"/>
      </w:numPr>
      <w:spacing w:before="240" w:after="60"/>
      <w:outlineLvl w:val="5"/>
    </w:pPr>
    <w:rPr>
      <w:rFonts w:ascii="Calibri" w:hAnsi="Calibri"/>
      <w:b/>
      <w:sz w:val="22"/>
    </w:rPr>
  </w:style>
  <w:style w:type="paragraph" w:styleId="7">
    <w:name w:val="heading 7"/>
    <w:basedOn w:val="a0"/>
    <w:next w:val="a0"/>
    <w:link w:val="70"/>
    <w:uiPriority w:val="9"/>
    <w:qFormat/>
    <w:pPr>
      <w:numPr>
        <w:ilvl w:val="6"/>
        <w:numId w:val="8"/>
      </w:numPr>
      <w:spacing w:before="240" w:after="60"/>
      <w:outlineLvl w:val="6"/>
    </w:pPr>
    <w:rPr>
      <w:rFonts w:ascii="Calibri" w:hAnsi="Calibri"/>
    </w:rPr>
  </w:style>
  <w:style w:type="paragraph" w:styleId="8">
    <w:name w:val="heading 8"/>
    <w:basedOn w:val="a0"/>
    <w:next w:val="a0"/>
    <w:link w:val="80"/>
    <w:uiPriority w:val="9"/>
    <w:qFormat/>
    <w:pPr>
      <w:numPr>
        <w:ilvl w:val="7"/>
        <w:numId w:val="8"/>
      </w:numPr>
      <w:spacing w:before="240" w:after="60"/>
      <w:outlineLvl w:val="7"/>
    </w:pPr>
    <w:rPr>
      <w:rFonts w:ascii="Calibri" w:hAnsi="Calibri"/>
      <w:i/>
    </w:rPr>
  </w:style>
  <w:style w:type="paragraph" w:styleId="9">
    <w:name w:val="heading 9"/>
    <w:basedOn w:val="a0"/>
    <w:next w:val="a0"/>
    <w:link w:val="90"/>
    <w:uiPriority w:val="9"/>
    <w:qFormat/>
    <w:pPr>
      <w:numPr>
        <w:ilvl w:val="8"/>
        <w:numId w:val="8"/>
      </w:numPr>
      <w:spacing w:before="240" w:after="60"/>
      <w:outlineLvl w:val="8"/>
    </w:pPr>
    <w:rPr>
      <w:rFonts w:ascii="Cambria" w:hAnsi="Cambria"/>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бычный1"/>
    <w:rPr>
      <w:rFonts w:ascii="Times New Roman" w:hAnsi="Times New Roman"/>
      <w:sz w:val="24"/>
    </w:rPr>
  </w:style>
  <w:style w:type="paragraph" w:styleId="a4">
    <w:name w:val="Body Text Indent"/>
    <w:basedOn w:val="a0"/>
    <w:link w:val="a5"/>
    <w:pPr>
      <w:ind w:firstLine="709"/>
      <w:jc w:val="both"/>
    </w:pPr>
  </w:style>
  <w:style w:type="character" w:customStyle="1" w:styleId="a5">
    <w:name w:val="Основной текст с отступом Знак"/>
    <w:basedOn w:val="10"/>
    <w:link w:val="a4"/>
    <w:rPr>
      <w:rFonts w:ascii="Times New Roman" w:hAnsi="Times New Roman"/>
      <w:sz w:val="24"/>
    </w:rPr>
  </w:style>
  <w:style w:type="paragraph" w:styleId="a6">
    <w:name w:val="endnote text"/>
    <w:basedOn w:val="a0"/>
    <w:link w:val="a7"/>
    <w:rPr>
      <w:sz w:val="20"/>
    </w:rPr>
  </w:style>
  <w:style w:type="character" w:customStyle="1" w:styleId="a7">
    <w:name w:val="Текст концевой сноски Знак"/>
    <w:basedOn w:val="10"/>
    <w:link w:val="a6"/>
    <w:rPr>
      <w:rFonts w:ascii="Times New Roman" w:hAnsi="Times New Roman"/>
      <w:sz w:val="20"/>
    </w:rPr>
  </w:style>
  <w:style w:type="paragraph" w:styleId="21">
    <w:name w:val="toc 2"/>
    <w:basedOn w:val="a0"/>
    <w:next w:val="a0"/>
    <w:link w:val="22"/>
    <w:uiPriority w:val="39"/>
    <w:pPr>
      <w:spacing w:after="100"/>
      <w:ind w:left="220"/>
    </w:pPr>
    <w:rPr>
      <w:rFonts w:ascii="Calibri" w:hAnsi="Calibri"/>
      <w:sz w:val="22"/>
    </w:rPr>
  </w:style>
  <w:style w:type="character" w:customStyle="1" w:styleId="22">
    <w:name w:val="Оглавление 2 Знак"/>
    <w:basedOn w:val="10"/>
    <w:link w:val="21"/>
    <w:rPr>
      <w:rFonts w:ascii="Calibri" w:hAnsi="Calibri"/>
      <w:sz w:val="22"/>
    </w:rPr>
  </w:style>
  <w:style w:type="paragraph" w:styleId="41">
    <w:name w:val="toc 4"/>
    <w:next w:val="a0"/>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0"/>
    <w:link w:val="7"/>
    <w:rPr>
      <w:rFonts w:ascii="Calibri" w:hAnsi="Calibri"/>
      <w:sz w:val="24"/>
    </w:rPr>
  </w:style>
  <w:style w:type="paragraph" w:styleId="a8">
    <w:name w:val="annotation subject"/>
    <w:basedOn w:val="a9"/>
    <w:next w:val="a9"/>
    <w:link w:val="aa"/>
    <w:rPr>
      <w:b/>
    </w:rPr>
  </w:style>
  <w:style w:type="character" w:customStyle="1" w:styleId="aa">
    <w:name w:val="Тема примечания Знак"/>
    <w:basedOn w:val="ab"/>
    <w:link w:val="a8"/>
    <w:rPr>
      <w:rFonts w:ascii="Times New Roman" w:hAnsi="Times New Roman"/>
      <w:b/>
      <w:sz w:val="20"/>
    </w:rPr>
  </w:style>
  <w:style w:type="paragraph" w:styleId="61">
    <w:name w:val="toc 6"/>
    <w:next w:val="a0"/>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0"/>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styleId="ac">
    <w:name w:val="footer"/>
    <w:basedOn w:val="a0"/>
    <w:link w:val="ad"/>
    <w:pPr>
      <w:tabs>
        <w:tab w:val="center" w:pos="4677"/>
        <w:tab w:val="right" w:pos="9355"/>
      </w:tabs>
    </w:pPr>
  </w:style>
  <w:style w:type="character" w:customStyle="1" w:styleId="ad">
    <w:name w:val="Нижний колонтитул Знак"/>
    <w:basedOn w:val="10"/>
    <w:link w:val="ac"/>
    <w:rPr>
      <w:rFonts w:ascii="Times New Roman" w:hAnsi="Times New Roman"/>
      <w:sz w:val="24"/>
    </w:rPr>
  </w:style>
  <w:style w:type="paragraph" w:customStyle="1" w:styleId="a">
    <w:name w:val="__СПИСОК"/>
    <w:basedOn w:val="a0"/>
    <w:link w:val="ae"/>
    <w:pPr>
      <w:numPr>
        <w:numId w:val="9"/>
      </w:numPr>
      <w:tabs>
        <w:tab w:val="left" w:pos="851"/>
      </w:tabs>
      <w:ind w:left="0" w:firstLine="518"/>
      <w:jc w:val="both"/>
    </w:pPr>
    <w:rPr>
      <w:rFonts w:ascii="Times New Roman CYR" w:hAnsi="Times New Roman CYR"/>
      <w:sz w:val="27"/>
    </w:rPr>
  </w:style>
  <w:style w:type="character" w:customStyle="1" w:styleId="ae">
    <w:name w:val="__СПИСОК"/>
    <w:basedOn w:val="10"/>
    <w:link w:val="a"/>
    <w:rPr>
      <w:rFonts w:ascii="Times New Roman CYR" w:hAnsi="Times New Roman CYR"/>
      <w:sz w:val="27"/>
    </w:rPr>
  </w:style>
  <w:style w:type="character" w:customStyle="1" w:styleId="30">
    <w:name w:val="Заголовок 3 Знак"/>
    <w:basedOn w:val="10"/>
    <w:link w:val="3"/>
    <w:rPr>
      <w:rFonts w:ascii="Arial" w:hAnsi="Arial"/>
      <w:b/>
      <w:sz w:val="26"/>
    </w:rPr>
  </w:style>
  <w:style w:type="paragraph" w:customStyle="1" w:styleId="apple-converted-space">
    <w:name w:val="apple-converted-space"/>
    <w:basedOn w:val="12"/>
    <w:link w:val="apple-converted-space0"/>
  </w:style>
  <w:style w:type="character" w:customStyle="1" w:styleId="apple-converted-space0">
    <w:name w:val="apple-converted-space"/>
    <w:basedOn w:val="a1"/>
    <w:link w:val="apple-converted-space"/>
  </w:style>
  <w:style w:type="paragraph" w:customStyle="1" w:styleId="af">
    <w:name w:val="Адресные реквизиты"/>
    <w:basedOn w:val="af0"/>
    <w:next w:val="af0"/>
    <w:link w:val="af1"/>
    <w:pPr>
      <w:jc w:val="left"/>
    </w:pPr>
    <w:rPr>
      <w:sz w:val="16"/>
    </w:rPr>
  </w:style>
  <w:style w:type="character" w:customStyle="1" w:styleId="af1">
    <w:name w:val="Адресные реквизиты"/>
    <w:basedOn w:val="af2"/>
    <w:link w:val="af"/>
    <w:rPr>
      <w:rFonts w:ascii="Times New Roman" w:hAnsi="Times New Roman"/>
      <w:sz w:val="16"/>
    </w:rPr>
  </w:style>
  <w:style w:type="paragraph" w:styleId="af3">
    <w:name w:val="TOC Heading"/>
    <w:basedOn w:val="1"/>
    <w:next w:val="a0"/>
    <w:link w:val="af4"/>
    <w:pPr>
      <w:keepLines/>
      <w:numPr>
        <w:numId w:val="0"/>
      </w:numPr>
      <w:spacing w:before="480"/>
      <w:outlineLvl w:val="8"/>
    </w:pPr>
    <w:rPr>
      <w:rFonts w:ascii="Cambria" w:hAnsi="Cambria"/>
      <w:b/>
      <w:color w:val="365F91"/>
    </w:rPr>
  </w:style>
  <w:style w:type="character" w:customStyle="1" w:styleId="af4">
    <w:name w:val="Заголовок оглавления Знак"/>
    <w:basedOn w:val="11"/>
    <w:link w:val="af3"/>
    <w:rPr>
      <w:rFonts w:ascii="Cambria" w:hAnsi="Cambria"/>
      <w:b/>
      <w:color w:val="365F91"/>
      <w:sz w:val="28"/>
    </w:rPr>
  </w:style>
  <w:style w:type="character" w:customStyle="1" w:styleId="90">
    <w:name w:val="Заголовок 9 Знак"/>
    <w:basedOn w:val="10"/>
    <w:link w:val="9"/>
    <w:rPr>
      <w:rFonts w:ascii="Cambria" w:hAnsi="Cambria"/>
      <w:sz w:val="22"/>
    </w:rPr>
  </w:style>
  <w:style w:type="paragraph" w:customStyle="1" w:styleId="af5">
    <w:name w:val="Должность"/>
    <w:basedOn w:val="a0"/>
    <w:next w:val="a0"/>
    <w:link w:val="af6"/>
    <w:rPr>
      <w:i/>
    </w:rPr>
  </w:style>
  <w:style w:type="character" w:customStyle="1" w:styleId="af6">
    <w:name w:val="Должность"/>
    <w:basedOn w:val="10"/>
    <w:link w:val="af5"/>
    <w:rPr>
      <w:rFonts w:ascii="Times New Roman" w:hAnsi="Times New Roman"/>
      <w:i/>
      <w:color w:val="000000"/>
      <w:sz w:val="24"/>
    </w:rPr>
  </w:style>
  <w:style w:type="paragraph" w:styleId="a9">
    <w:name w:val="annotation text"/>
    <w:basedOn w:val="a0"/>
    <w:link w:val="ab"/>
    <w:pPr>
      <w:ind w:firstLine="709"/>
    </w:pPr>
    <w:rPr>
      <w:sz w:val="20"/>
    </w:rPr>
  </w:style>
  <w:style w:type="character" w:customStyle="1" w:styleId="ab">
    <w:name w:val="Текст примечания Знак"/>
    <w:basedOn w:val="10"/>
    <w:link w:val="a9"/>
    <w:rPr>
      <w:rFonts w:ascii="Times New Roman" w:hAnsi="Times New Roman"/>
      <w:sz w:val="20"/>
    </w:rPr>
  </w:style>
  <w:style w:type="paragraph" w:customStyle="1" w:styleId="af7">
    <w:name w:val="Адресат"/>
    <w:basedOn w:val="a0"/>
    <w:link w:val="af8"/>
    <w:pPr>
      <w:spacing w:before="120"/>
    </w:pPr>
    <w:rPr>
      <w:b/>
      <w:sz w:val="26"/>
    </w:rPr>
  </w:style>
  <w:style w:type="character" w:customStyle="1" w:styleId="af8">
    <w:name w:val="Адресат"/>
    <w:basedOn w:val="10"/>
    <w:link w:val="af7"/>
    <w:rPr>
      <w:rFonts w:ascii="Times New Roman" w:hAnsi="Times New Roman"/>
      <w:b/>
      <w:sz w:val="26"/>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basedOn w:val="a0"/>
    <w:next w:val="a0"/>
    <w:link w:val="32"/>
    <w:uiPriority w:val="39"/>
    <w:pPr>
      <w:spacing w:after="100"/>
      <w:ind w:left="440"/>
    </w:pPr>
    <w:rPr>
      <w:rFonts w:ascii="Calibri" w:hAnsi="Calibri"/>
      <w:sz w:val="22"/>
    </w:rPr>
  </w:style>
  <w:style w:type="character" w:customStyle="1" w:styleId="32">
    <w:name w:val="Оглавление 3 Знак"/>
    <w:basedOn w:val="10"/>
    <w:link w:val="31"/>
    <w:rPr>
      <w:rFonts w:ascii="Calibri" w:hAnsi="Calibri"/>
      <w:sz w:val="22"/>
    </w:rPr>
  </w:style>
  <w:style w:type="paragraph" w:customStyle="1" w:styleId="ConsPlusCell">
    <w:name w:val="ConsPlusCell"/>
    <w:link w:val="ConsPlusCell0"/>
    <w:pPr>
      <w:widowControl w:val="0"/>
      <w:spacing w:after="0" w:line="240" w:lineRule="auto"/>
    </w:pPr>
    <w:rPr>
      <w:rFonts w:ascii="Arial" w:hAnsi="Arial"/>
      <w:sz w:val="20"/>
    </w:rPr>
  </w:style>
  <w:style w:type="character" w:customStyle="1" w:styleId="ConsPlusCell0">
    <w:name w:val="ConsPlusCell"/>
    <w:link w:val="ConsPlusCell"/>
    <w:rPr>
      <w:rFonts w:ascii="Arial" w:hAnsi="Arial"/>
      <w:sz w:val="20"/>
    </w:rPr>
  </w:style>
  <w:style w:type="paragraph" w:customStyle="1" w:styleId="Oaeno">
    <w:name w:val="Oaeno"/>
    <w:basedOn w:val="a0"/>
    <w:link w:val="Oaeno0"/>
    <w:rPr>
      <w:rFonts w:ascii="Courier New" w:hAnsi="Courier New"/>
      <w:sz w:val="20"/>
    </w:rPr>
  </w:style>
  <w:style w:type="character" w:customStyle="1" w:styleId="Oaeno0">
    <w:name w:val="Oaeno"/>
    <w:basedOn w:val="10"/>
    <w:link w:val="Oaeno"/>
    <w:rPr>
      <w:rFonts w:ascii="Courier New" w:hAnsi="Courier New"/>
      <w:sz w:val="20"/>
    </w:rPr>
  </w:style>
  <w:style w:type="paragraph" w:customStyle="1" w:styleId="ConsPlusTitle">
    <w:name w:val="ConsPlusTitle"/>
    <w:link w:val="ConsPlusTitle0"/>
    <w:pPr>
      <w:widowControl w:val="0"/>
      <w:spacing w:after="0" w:line="240" w:lineRule="auto"/>
      <w:ind w:firstLine="709"/>
    </w:pPr>
    <w:rPr>
      <w:rFonts w:ascii="Times New Roman" w:hAnsi="Times New Roman"/>
      <w:b/>
      <w:sz w:val="24"/>
    </w:rPr>
  </w:style>
  <w:style w:type="character" w:customStyle="1" w:styleId="ConsPlusTitle0">
    <w:name w:val="ConsPlusTitle"/>
    <w:link w:val="ConsPlusTitle"/>
    <w:rPr>
      <w:rFonts w:ascii="Times New Roman" w:hAnsi="Times New Roman"/>
      <w:b/>
      <w:sz w:val="24"/>
    </w:rPr>
  </w:style>
  <w:style w:type="character" w:customStyle="1" w:styleId="50">
    <w:name w:val="Заголовок 5 Знак"/>
    <w:basedOn w:val="10"/>
    <w:link w:val="5"/>
    <w:rPr>
      <w:rFonts w:ascii="Calibri" w:hAnsi="Calibri"/>
      <w:b/>
      <w:i/>
      <w:sz w:val="26"/>
    </w:rPr>
  </w:style>
  <w:style w:type="paragraph" w:styleId="23">
    <w:name w:val="Body Text Indent 2"/>
    <w:basedOn w:val="a0"/>
    <w:link w:val="24"/>
    <w:pPr>
      <w:ind w:firstLine="709"/>
      <w:jc w:val="both"/>
    </w:pPr>
    <w:rPr>
      <w:sz w:val="26"/>
    </w:rPr>
  </w:style>
  <w:style w:type="character" w:customStyle="1" w:styleId="24">
    <w:name w:val="Основной текст с отступом 2 Знак"/>
    <w:basedOn w:val="10"/>
    <w:link w:val="23"/>
    <w:rPr>
      <w:rFonts w:ascii="Times New Roman" w:hAnsi="Times New Roman"/>
      <w:sz w:val="26"/>
    </w:rPr>
  </w:style>
  <w:style w:type="paragraph" w:styleId="af9">
    <w:name w:val="Normal (Web)"/>
    <w:basedOn w:val="a0"/>
    <w:link w:val="afa"/>
    <w:uiPriority w:val="99"/>
    <w:pPr>
      <w:spacing w:beforeAutospacing="1" w:afterAutospacing="1"/>
    </w:pPr>
  </w:style>
  <w:style w:type="character" w:customStyle="1" w:styleId="afa">
    <w:name w:val="Обычный (веб) Знак"/>
    <w:basedOn w:val="10"/>
    <w:link w:val="af9"/>
    <w:rPr>
      <w:rFonts w:ascii="Times New Roman" w:hAnsi="Times New Roman"/>
      <w:sz w:val="24"/>
    </w:rPr>
  </w:style>
  <w:style w:type="paragraph" w:customStyle="1" w:styleId="TableParagraph">
    <w:name w:val="Table Paragraph"/>
    <w:basedOn w:val="a0"/>
    <w:link w:val="TableParagraph0"/>
    <w:pPr>
      <w:widowControl w:val="0"/>
    </w:pPr>
    <w:rPr>
      <w:sz w:val="22"/>
    </w:rPr>
  </w:style>
  <w:style w:type="character" w:customStyle="1" w:styleId="TableParagraph0">
    <w:name w:val="Table Paragraph"/>
    <w:basedOn w:val="10"/>
    <w:link w:val="TableParagraph"/>
    <w:rPr>
      <w:rFonts w:ascii="Times New Roman" w:hAnsi="Times New Roman"/>
      <w:sz w:val="22"/>
    </w:rPr>
  </w:style>
  <w:style w:type="character" w:customStyle="1" w:styleId="11">
    <w:name w:val="Заголовок 1 Знак"/>
    <w:basedOn w:val="10"/>
    <w:link w:val="1"/>
    <w:rPr>
      <w:rFonts w:ascii="Times New Roman" w:hAnsi="Times New Roman"/>
      <w:sz w:val="28"/>
    </w:rPr>
  </w:style>
  <w:style w:type="paragraph" w:styleId="af0">
    <w:name w:val="Body Text"/>
    <w:basedOn w:val="a0"/>
    <w:next w:val="a0"/>
    <w:link w:val="af2"/>
    <w:pPr>
      <w:jc w:val="both"/>
    </w:pPr>
    <w:rPr>
      <w:sz w:val="22"/>
    </w:rPr>
  </w:style>
  <w:style w:type="character" w:customStyle="1" w:styleId="af2">
    <w:name w:val="Основной текст Знак"/>
    <w:basedOn w:val="10"/>
    <w:link w:val="af0"/>
    <w:rPr>
      <w:rFonts w:ascii="Times New Roman" w:hAnsi="Times New Roman"/>
      <w:sz w:val="22"/>
    </w:rPr>
  </w:style>
  <w:style w:type="paragraph" w:customStyle="1" w:styleId="13">
    <w:name w:val="Знак сноски1"/>
    <w:link w:val="afb"/>
    <w:rPr>
      <w:vertAlign w:val="superscript"/>
    </w:rPr>
  </w:style>
  <w:style w:type="character" w:styleId="afb">
    <w:name w:val="footnote reference"/>
    <w:link w:val="13"/>
    <w:uiPriority w:val="99"/>
    <w:rPr>
      <w:vertAlign w:val="superscript"/>
    </w:rPr>
  </w:style>
  <w:style w:type="paragraph" w:customStyle="1" w:styleId="14">
    <w:name w:val="Гиперссылка1"/>
    <w:basedOn w:val="12"/>
    <w:link w:val="afc"/>
    <w:rPr>
      <w:color w:val="0563C1" w:themeColor="hyperlink"/>
      <w:u w:val="single"/>
    </w:rPr>
  </w:style>
  <w:style w:type="character" w:styleId="afc">
    <w:name w:val="Hyperlink"/>
    <w:basedOn w:val="a1"/>
    <w:link w:val="14"/>
    <w:rPr>
      <w:color w:val="0563C1" w:themeColor="hyperlink"/>
      <w:u w:val="single"/>
    </w:rPr>
  </w:style>
  <w:style w:type="paragraph" w:customStyle="1" w:styleId="Footnote">
    <w:name w:val="Footnote"/>
    <w:basedOn w:val="a0"/>
    <w:link w:val="Footnote0"/>
    <w:rPr>
      <w:rFonts w:ascii="Calibri" w:hAnsi="Calibri"/>
      <w:sz w:val="20"/>
    </w:rPr>
  </w:style>
  <w:style w:type="character" w:customStyle="1" w:styleId="Footnote0">
    <w:name w:val="Footnote"/>
    <w:basedOn w:val="10"/>
    <w:link w:val="Footnote"/>
    <w:rPr>
      <w:rFonts w:ascii="Calibri" w:hAnsi="Calibri"/>
      <w:sz w:val="20"/>
    </w:rPr>
  </w:style>
  <w:style w:type="character" w:customStyle="1" w:styleId="80">
    <w:name w:val="Заголовок 8 Знак"/>
    <w:basedOn w:val="10"/>
    <w:link w:val="8"/>
    <w:rPr>
      <w:rFonts w:ascii="Calibri" w:hAnsi="Calibri"/>
      <w:i/>
      <w:sz w:val="24"/>
    </w:rPr>
  </w:style>
  <w:style w:type="paragraph" w:styleId="15">
    <w:name w:val="toc 1"/>
    <w:basedOn w:val="a0"/>
    <w:next w:val="a0"/>
    <w:link w:val="16"/>
    <w:uiPriority w:val="39"/>
    <w:pPr>
      <w:spacing w:after="100"/>
    </w:pPr>
    <w:rPr>
      <w:rFonts w:ascii="Calibri" w:hAnsi="Calibri"/>
      <w:sz w:val="22"/>
    </w:rPr>
  </w:style>
  <w:style w:type="character" w:customStyle="1" w:styleId="16">
    <w:name w:val="Оглавление 1 Знак"/>
    <w:basedOn w:val="10"/>
    <w:link w:val="15"/>
    <w:rPr>
      <w:rFonts w:ascii="Calibri" w:hAnsi="Calibri"/>
      <w:sz w:val="22"/>
    </w:rPr>
  </w:style>
  <w:style w:type="paragraph" w:styleId="afd">
    <w:name w:val="Balloon Text"/>
    <w:basedOn w:val="a0"/>
    <w:link w:val="afe"/>
    <w:rPr>
      <w:rFonts w:ascii="Segoe UI" w:hAnsi="Segoe UI"/>
      <w:sz w:val="18"/>
    </w:rPr>
  </w:style>
  <w:style w:type="character" w:customStyle="1" w:styleId="afe">
    <w:name w:val="Текст выноски Знак"/>
    <w:basedOn w:val="10"/>
    <w:link w:val="afd"/>
    <w:rPr>
      <w:rFonts w:ascii="Segoe UI" w:hAnsi="Segoe UI"/>
      <w:sz w:val="18"/>
    </w:rPr>
  </w:style>
  <w:style w:type="paragraph" w:customStyle="1" w:styleId="ConsNonformat">
    <w:name w:val="ConsNonformat"/>
    <w:link w:val="ConsNonformat0"/>
    <w:pPr>
      <w:widowControl w:val="0"/>
      <w:spacing w:after="0" w:line="240" w:lineRule="auto"/>
    </w:pPr>
    <w:rPr>
      <w:rFonts w:ascii="Courier New" w:hAnsi="Courier New"/>
      <w:sz w:val="20"/>
    </w:rPr>
  </w:style>
  <w:style w:type="character" w:customStyle="1" w:styleId="ConsNonformat0">
    <w:name w:val="ConsNonformat"/>
    <w:link w:val="ConsNonformat"/>
    <w:rPr>
      <w:rFonts w:ascii="Courier New" w:hAnsi="Courier New"/>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ff">
    <w:name w:val="Plain Text"/>
    <w:basedOn w:val="a0"/>
    <w:link w:val="aff0"/>
    <w:rPr>
      <w:rFonts w:ascii="Calibri" w:hAnsi="Calibri"/>
      <w:sz w:val="22"/>
    </w:rPr>
  </w:style>
  <w:style w:type="character" w:customStyle="1" w:styleId="aff0">
    <w:name w:val="Текст Знак"/>
    <w:basedOn w:val="10"/>
    <w:link w:val="aff"/>
    <w:rPr>
      <w:rFonts w:ascii="Calibri" w:hAnsi="Calibri"/>
      <w:sz w:val="22"/>
    </w:rPr>
  </w:style>
  <w:style w:type="paragraph" w:customStyle="1" w:styleId="aff1">
    <w:name w:val="Обращение"/>
    <w:basedOn w:val="a0"/>
    <w:next w:val="a0"/>
    <w:link w:val="aff2"/>
    <w:pPr>
      <w:spacing w:before="240" w:after="120"/>
      <w:jc w:val="center"/>
    </w:pPr>
    <w:rPr>
      <w:b/>
      <w:sz w:val="26"/>
    </w:rPr>
  </w:style>
  <w:style w:type="character" w:customStyle="1" w:styleId="aff2">
    <w:name w:val="Обращение"/>
    <w:basedOn w:val="10"/>
    <w:link w:val="aff1"/>
    <w:rPr>
      <w:rFonts w:ascii="Times New Roman" w:hAnsi="Times New Roman"/>
      <w:b/>
      <w:sz w:val="26"/>
    </w:rPr>
  </w:style>
  <w:style w:type="paragraph" w:styleId="91">
    <w:name w:val="toc 9"/>
    <w:next w:val="a0"/>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33">
    <w:name w:val="Body Text Indent 3"/>
    <w:basedOn w:val="a0"/>
    <w:link w:val="34"/>
    <w:pPr>
      <w:ind w:firstLine="709"/>
      <w:jc w:val="both"/>
    </w:pPr>
    <w:rPr>
      <w:sz w:val="28"/>
    </w:rPr>
  </w:style>
  <w:style w:type="character" w:customStyle="1" w:styleId="34">
    <w:name w:val="Основной текст с отступом 3 Знак"/>
    <w:basedOn w:val="10"/>
    <w:link w:val="33"/>
    <w:rPr>
      <w:rFonts w:ascii="Times New Roman" w:hAnsi="Times New Roman"/>
      <w:sz w:val="28"/>
    </w:rPr>
  </w:style>
  <w:style w:type="paragraph" w:styleId="81">
    <w:name w:val="toc 8"/>
    <w:next w:val="a0"/>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f3">
    <w:name w:val="header"/>
    <w:basedOn w:val="a0"/>
    <w:link w:val="aff4"/>
    <w:pPr>
      <w:tabs>
        <w:tab w:val="center" w:pos="4677"/>
        <w:tab w:val="right" w:pos="9355"/>
      </w:tabs>
    </w:pPr>
  </w:style>
  <w:style w:type="character" w:customStyle="1" w:styleId="aff4">
    <w:name w:val="Верхний колонтитул Знак"/>
    <w:basedOn w:val="10"/>
    <w:link w:val="aff3"/>
    <w:rPr>
      <w:rFonts w:ascii="Times New Roman" w:hAnsi="Times New Roman"/>
      <w:sz w:val="24"/>
    </w:rPr>
  </w:style>
  <w:style w:type="paragraph" w:styleId="51">
    <w:name w:val="toc 5"/>
    <w:next w:val="a0"/>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7">
    <w:name w:val="Номер страницы1"/>
    <w:basedOn w:val="12"/>
    <w:link w:val="aff5"/>
  </w:style>
  <w:style w:type="character" w:styleId="aff5">
    <w:name w:val="page number"/>
    <w:basedOn w:val="a1"/>
    <w:link w:val="17"/>
  </w:style>
  <w:style w:type="paragraph" w:customStyle="1" w:styleId="ConsPlusNormal">
    <w:name w:val="ConsPlusNormal"/>
    <w:link w:val="ConsPlusNormal0"/>
    <w:pPr>
      <w:spacing w:after="0" w:line="240" w:lineRule="auto"/>
      <w:ind w:firstLine="72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18">
    <w:name w:val="Знак концевой сноски1"/>
    <w:basedOn w:val="12"/>
    <w:link w:val="aff6"/>
    <w:rPr>
      <w:vertAlign w:val="superscript"/>
    </w:rPr>
  </w:style>
  <w:style w:type="character" w:styleId="aff6">
    <w:name w:val="endnote reference"/>
    <w:basedOn w:val="a1"/>
    <w:link w:val="18"/>
    <w:rPr>
      <w:vertAlign w:val="superscript"/>
    </w:rPr>
  </w:style>
  <w:style w:type="paragraph" w:customStyle="1" w:styleId="ConsNormal">
    <w:name w:val="ConsNormal"/>
    <w:link w:val="ConsNormal0"/>
    <w:pPr>
      <w:widowControl w:val="0"/>
      <w:spacing w:after="0" w:line="240" w:lineRule="auto"/>
      <w:ind w:right="19772" w:firstLine="720"/>
    </w:pPr>
    <w:rPr>
      <w:rFonts w:ascii="Arial" w:hAnsi="Arial"/>
      <w:sz w:val="20"/>
    </w:rPr>
  </w:style>
  <w:style w:type="character" w:customStyle="1" w:styleId="ConsNormal0">
    <w:name w:val="ConsNormal"/>
    <w:link w:val="ConsNormal"/>
    <w:rPr>
      <w:rFonts w:ascii="Arial" w:hAnsi="Arial"/>
      <w:sz w:val="20"/>
    </w:rPr>
  </w:style>
  <w:style w:type="paragraph" w:customStyle="1" w:styleId="12">
    <w:name w:val="Основной шрифт абзаца1"/>
  </w:style>
  <w:style w:type="paragraph" w:styleId="aff7">
    <w:name w:val="Subtitle"/>
    <w:next w:val="a0"/>
    <w:link w:val="aff8"/>
    <w:uiPriority w:val="11"/>
    <w:qFormat/>
    <w:pPr>
      <w:jc w:val="both"/>
    </w:pPr>
    <w:rPr>
      <w:rFonts w:ascii="XO Thames" w:hAnsi="XO Thames"/>
      <w:i/>
      <w:sz w:val="24"/>
    </w:rPr>
  </w:style>
  <w:style w:type="character" w:customStyle="1" w:styleId="aff8">
    <w:name w:val="Подзаголовок Знак"/>
    <w:link w:val="aff7"/>
    <w:rPr>
      <w:rFonts w:ascii="XO Thames" w:hAnsi="XO Thames"/>
      <w:i/>
      <w:sz w:val="24"/>
    </w:rPr>
  </w:style>
  <w:style w:type="paragraph" w:styleId="aff9">
    <w:name w:val="caption"/>
    <w:basedOn w:val="a0"/>
    <w:next w:val="a0"/>
    <w:link w:val="affa"/>
    <w:pPr>
      <w:ind w:firstLine="709"/>
      <w:jc w:val="center"/>
    </w:pPr>
    <w:rPr>
      <w:b/>
      <w:sz w:val="28"/>
    </w:rPr>
  </w:style>
  <w:style w:type="character" w:customStyle="1" w:styleId="affa">
    <w:name w:val="Название объекта Знак"/>
    <w:basedOn w:val="10"/>
    <w:link w:val="aff9"/>
    <w:rPr>
      <w:rFonts w:ascii="Times New Roman" w:hAnsi="Times New Roman"/>
      <w:b/>
      <w:sz w:val="28"/>
    </w:rPr>
  </w:style>
  <w:style w:type="paragraph" w:styleId="affb">
    <w:name w:val="Title"/>
    <w:basedOn w:val="a0"/>
    <w:link w:val="affc"/>
    <w:uiPriority w:val="10"/>
    <w:qFormat/>
    <w:pPr>
      <w:jc w:val="center"/>
    </w:pPr>
    <w:rPr>
      <w:sz w:val="28"/>
    </w:rPr>
  </w:style>
  <w:style w:type="character" w:customStyle="1" w:styleId="affc">
    <w:name w:val="Заголовок Знак"/>
    <w:basedOn w:val="10"/>
    <w:link w:val="affb"/>
    <w:rPr>
      <w:rFonts w:ascii="Times New Roman" w:hAnsi="Times New Roman"/>
      <w:sz w:val="28"/>
    </w:rPr>
  </w:style>
  <w:style w:type="character" w:customStyle="1" w:styleId="40">
    <w:name w:val="Заголовок 4 Знак"/>
    <w:basedOn w:val="10"/>
    <w:link w:val="4"/>
    <w:rPr>
      <w:rFonts w:ascii="Times New Roman" w:hAnsi="Times New Roman"/>
      <w:b/>
      <w:sz w:val="28"/>
    </w:rPr>
  </w:style>
  <w:style w:type="paragraph" w:styleId="affd">
    <w:name w:val="No Spacing"/>
    <w:link w:val="affe"/>
    <w:pPr>
      <w:spacing w:after="0" w:line="240" w:lineRule="auto"/>
    </w:pPr>
    <w:rPr>
      <w:rFonts w:ascii="Calibri" w:hAnsi="Calibri"/>
    </w:rPr>
  </w:style>
  <w:style w:type="character" w:customStyle="1" w:styleId="affe">
    <w:name w:val="Без интервала Знак"/>
    <w:link w:val="affd"/>
    <w:rPr>
      <w:rFonts w:ascii="Calibri" w:hAnsi="Calibri"/>
    </w:rPr>
  </w:style>
  <w:style w:type="paragraph" w:customStyle="1" w:styleId="19">
    <w:name w:val="Знак примечания1"/>
    <w:link w:val="afff"/>
    <w:rPr>
      <w:sz w:val="16"/>
    </w:rPr>
  </w:style>
  <w:style w:type="character" w:styleId="afff">
    <w:name w:val="annotation reference"/>
    <w:link w:val="19"/>
    <w:rPr>
      <w:sz w:val="16"/>
    </w:rPr>
  </w:style>
  <w:style w:type="paragraph" w:styleId="afff0">
    <w:name w:val="List Paragraph"/>
    <w:aliases w:val="Bullet List,FooterText,numbered,Цветной список - Акцент 11,Список нумерованный цифры"/>
    <w:basedOn w:val="a0"/>
    <w:link w:val="afff1"/>
    <w:uiPriority w:val="34"/>
    <w:qFormat/>
    <w:pPr>
      <w:ind w:left="720"/>
      <w:contextualSpacing/>
    </w:pPr>
  </w:style>
  <w:style w:type="character" w:customStyle="1" w:styleId="afff1">
    <w:name w:val="Абзац списка Знак"/>
    <w:aliases w:val="Bullet List Знак,FooterText Знак,numbered Знак,Цветной список - Акцент 11 Знак,Список нумерованный цифры Знак"/>
    <w:basedOn w:val="10"/>
    <w:link w:val="afff0"/>
    <w:uiPriority w:val="34"/>
    <w:rPr>
      <w:rFonts w:ascii="Times New Roman" w:hAnsi="Times New Roman"/>
      <w:sz w:val="24"/>
    </w:rPr>
  </w:style>
  <w:style w:type="character" w:customStyle="1" w:styleId="20">
    <w:name w:val="Заголовок 2 Знак"/>
    <w:basedOn w:val="10"/>
    <w:link w:val="2"/>
    <w:rPr>
      <w:rFonts w:ascii="Times New Roman" w:hAnsi="Times New Roman"/>
      <w:i/>
      <w:sz w:val="24"/>
    </w:rPr>
  </w:style>
  <w:style w:type="paragraph" w:styleId="25">
    <w:name w:val="Body Text 2"/>
    <w:basedOn w:val="a0"/>
    <w:link w:val="26"/>
    <w:rPr>
      <w:sz w:val="26"/>
    </w:rPr>
  </w:style>
  <w:style w:type="character" w:customStyle="1" w:styleId="26">
    <w:name w:val="Основной текст 2 Знак"/>
    <w:basedOn w:val="10"/>
    <w:link w:val="25"/>
    <w:rPr>
      <w:rFonts w:ascii="Times New Roman" w:hAnsi="Times New Roman"/>
      <w:sz w:val="26"/>
    </w:rPr>
  </w:style>
  <w:style w:type="character" w:customStyle="1" w:styleId="60">
    <w:name w:val="Заголовок 6 Знак"/>
    <w:basedOn w:val="10"/>
    <w:link w:val="6"/>
    <w:rPr>
      <w:rFonts w:ascii="Calibri" w:hAnsi="Calibri"/>
      <w:b/>
      <w:sz w:val="22"/>
    </w:rPr>
  </w:style>
  <w:style w:type="table" w:customStyle="1" w:styleId="1a">
    <w:name w:val="Сетка таблицы1"/>
    <w:basedOn w:val="a2"/>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pPr>
      <w:widowControl w:val="0"/>
      <w:spacing w:after="0" w:line="240" w:lineRule="auto"/>
    </w:pPr>
    <w:rPr>
      <w:rFonts w:ascii="Calibri" w:hAnsi="Calibri"/>
    </w:rPr>
    <w:tblPr>
      <w:tblInd w:w="0" w:type="dxa"/>
      <w:tblCellMar>
        <w:top w:w="0" w:type="dxa"/>
        <w:left w:w="0" w:type="dxa"/>
        <w:bottom w:w="0" w:type="dxa"/>
        <w:right w:w="0" w:type="dxa"/>
      </w:tblCellMar>
    </w:tblPr>
  </w:style>
  <w:style w:type="table" w:customStyle="1" w:styleId="27">
    <w:name w:val="Сетка таблицы2"/>
    <w:basedOn w:val="a2"/>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2">
    <w:name w:val="Table Grid"/>
    <w:basedOn w:val="a2"/>
    <w:pPr>
      <w:spacing w:after="0" w:line="240" w:lineRule="auto"/>
      <w:ind w:firstLine="709"/>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2"/>
    <w:pPr>
      <w:spacing w:after="0" w:line="240" w:lineRule="auto"/>
    </w:pPr>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3">
    <w:name w:val="footnote text"/>
    <w:basedOn w:val="a0"/>
    <w:link w:val="afff4"/>
    <w:uiPriority w:val="99"/>
    <w:unhideWhenUsed/>
    <w:rsid w:val="00B556A1"/>
    <w:rPr>
      <w:rFonts w:ascii="Calibri" w:hAnsi="Calibri"/>
      <w:color w:val="auto"/>
      <w:sz w:val="20"/>
    </w:rPr>
  </w:style>
  <w:style w:type="character" w:customStyle="1" w:styleId="afff4">
    <w:name w:val="Текст сноски Знак"/>
    <w:basedOn w:val="a1"/>
    <w:link w:val="afff3"/>
    <w:uiPriority w:val="99"/>
    <w:rsid w:val="00B556A1"/>
    <w:rPr>
      <w:rFonts w:ascii="Calibri" w:hAnsi="Calibri"/>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26977">
      <w:bodyDiv w:val="1"/>
      <w:marLeft w:val="0"/>
      <w:marRight w:val="0"/>
      <w:marTop w:val="0"/>
      <w:marBottom w:val="0"/>
      <w:divBdr>
        <w:top w:val="none" w:sz="0" w:space="0" w:color="auto"/>
        <w:left w:val="none" w:sz="0" w:space="0" w:color="auto"/>
        <w:bottom w:val="none" w:sz="0" w:space="0" w:color="auto"/>
        <w:right w:val="none" w:sz="0" w:space="0" w:color="auto"/>
      </w:divBdr>
    </w:div>
    <w:div w:id="783616403">
      <w:bodyDiv w:val="1"/>
      <w:marLeft w:val="0"/>
      <w:marRight w:val="0"/>
      <w:marTop w:val="0"/>
      <w:marBottom w:val="0"/>
      <w:divBdr>
        <w:top w:val="none" w:sz="0" w:space="0" w:color="auto"/>
        <w:left w:val="none" w:sz="0" w:space="0" w:color="auto"/>
        <w:bottom w:val="none" w:sz="0" w:space="0" w:color="auto"/>
        <w:right w:val="none" w:sz="0" w:space="0" w:color="auto"/>
      </w:divBdr>
    </w:div>
    <w:div w:id="890849942">
      <w:bodyDiv w:val="1"/>
      <w:marLeft w:val="0"/>
      <w:marRight w:val="0"/>
      <w:marTop w:val="0"/>
      <w:marBottom w:val="0"/>
      <w:divBdr>
        <w:top w:val="none" w:sz="0" w:space="0" w:color="auto"/>
        <w:left w:val="none" w:sz="0" w:space="0" w:color="auto"/>
        <w:bottom w:val="none" w:sz="0" w:space="0" w:color="auto"/>
        <w:right w:val="none" w:sz="0" w:space="0" w:color="auto"/>
      </w:divBdr>
    </w:div>
    <w:div w:id="969015491">
      <w:bodyDiv w:val="1"/>
      <w:marLeft w:val="0"/>
      <w:marRight w:val="0"/>
      <w:marTop w:val="0"/>
      <w:marBottom w:val="0"/>
      <w:divBdr>
        <w:top w:val="none" w:sz="0" w:space="0" w:color="auto"/>
        <w:left w:val="none" w:sz="0" w:space="0" w:color="auto"/>
        <w:bottom w:val="none" w:sz="0" w:space="0" w:color="auto"/>
        <w:right w:val="none" w:sz="0" w:space="0" w:color="auto"/>
      </w:divBdr>
    </w:div>
    <w:div w:id="1088846973">
      <w:bodyDiv w:val="1"/>
      <w:marLeft w:val="0"/>
      <w:marRight w:val="0"/>
      <w:marTop w:val="0"/>
      <w:marBottom w:val="0"/>
      <w:divBdr>
        <w:top w:val="none" w:sz="0" w:space="0" w:color="auto"/>
        <w:left w:val="none" w:sz="0" w:space="0" w:color="auto"/>
        <w:bottom w:val="none" w:sz="0" w:space="0" w:color="auto"/>
        <w:right w:val="none" w:sz="0" w:space="0" w:color="auto"/>
      </w:divBdr>
    </w:div>
    <w:div w:id="1277908853">
      <w:bodyDiv w:val="1"/>
      <w:marLeft w:val="0"/>
      <w:marRight w:val="0"/>
      <w:marTop w:val="0"/>
      <w:marBottom w:val="0"/>
      <w:divBdr>
        <w:top w:val="none" w:sz="0" w:space="0" w:color="auto"/>
        <w:left w:val="none" w:sz="0" w:space="0" w:color="auto"/>
        <w:bottom w:val="none" w:sz="0" w:space="0" w:color="auto"/>
        <w:right w:val="none" w:sz="0" w:space="0" w:color="auto"/>
      </w:divBdr>
    </w:div>
    <w:div w:id="1360231281">
      <w:bodyDiv w:val="1"/>
      <w:marLeft w:val="0"/>
      <w:marRight w:val="0"/>
      <w:marTop w:val="0"/>
      <w:marBottom w:val="0"/>
      <w:divBdr>
        <w:top w:val="none" w:sz="0" w:space="0" w:color="auto"/>
        <w:left w:val="none" w:sz="0" w:space="0" w:color="auto"/>
        <w:bottom w:val="none" w:sz="0" w:space="0" w:color="auto"/>
        <w:right w:val="none" w:sz="0" w:space="0" w:color="auto"/>
      </w:divBdr>
    </w:div>
    <w:div w:id="1588347210">
      <w:bodyDiv w:val="1"/>
      <w:marLeft w:val="0"/>
      <w:marRight w:val="0"/>
      <w:marTop w:val="0"/>
      <w:marBottom w:val="0"/>
      <w:divBdr>
        <w:top w:val="none" w:sz="0" w:space="0" w:color="auto"/>
        <w:left w:val="none" w:sz="0" w:space="0" w:color="auto"/>
        <w:bottom w:val="none" w:sz="0" w:space="0" w:color="auto"/>
        <w:right w:val="none" w:sz="0" w:space="0" w:color="auto"/>
      </w:divBdr>
    </w:div>
    <w:div w:id="1704089457">
      <w:bodyDiv w:val="1"/>
      <w:marLeft w:val="0"/>
      <w:marRight w:val="0"/>
      <w:marTop w:val="0"/>
      <w:marBottom w:val="0"/>
      <w:divBdr>
        <w:top w:val="none" w:sz="0" w:space="0" w:color="auto"/>
        <w:left w:val="none" w:sz="0" w:space="0" w:color="auto"/>
        <w:bottom w:val="none" w:sz="0" w:space="0" w:color="auto"/>
        <w:right w:val="none" w:sz="0" w:space="0" w:color="auto"/>
      </w:divBdr>
    </w:div>
    <w:div w:id="1714189210">
      <w:bodyDiv w:val="1"/>
      <w:marLeft w:val="0"/>
      <w:marRight w:val="0"/>
      <w:marTop w:val="0"/>
      <w:marBottom w:val="0"/>
      <w:divBdr>
        <w:top w:val="none" w:sz="0" w:space="0" w:color="auto"/>
        <w:left w:val="none" w:sz="0" w:space="0" w:color="auto"/>
        <w:bottom w:val="none" w:sz="0" w:space="0" w:color="auto"/>
        <w:right w:val="none" w:sz="0" w:space="0" w:color="auto"/>
      </w:divBdr>
    </w:div>
    <w:div w:id="1785541545">
      <w:bodyDiv w:val="1"/>
      <w:marLeft w:val="0"/>
      <w:marRight w:val="0"/>
      <w:marTop w:val="0"/>
      <w:marBottom w:val="0"/>
      <w:divBdr>
        <w:top w:val="none" w:sz="0" w:space="0" w:color="auto"/>
        <w:left w:val="none" w:sz="0" w:space="0" w:color="auto"/>
        <w:bottom w:val="none" w:sz="0" w:space="0" w:color="auto"/>
        <w:right w:val="none" w:sz="0" w:space="0" w:color="auto"/>
      </w:divBdr>
    </w:div>
    <w:div w:id="1917088300">
      <w:bodyDiv w:val="1"/>
      <w:marLeft w:val="0"/>
      <w:marRight w:val="0"/>
      <w:marTop w:val="0"/>
      <w:marBottom w:val="0"/>
      <w:divBdr>
        <w:top w:val="none" w:sz="0" w:space="0" w:color="auto"/>
        <w:left w:val="none" w:sz="0" w:space="0" w:color="auto"/>
        <w:bottom w:val="none" w:sz="0" w:space="0" w:color="auto"/>
        <w:right w:val="none" w:sz="0" w:space="0" w:color="auto"/>
      </w:divBdr>
    </w:div>
    <w:div w:id="2039617641">
      <w:bodyDiv w:val="1"/>
      <w:marLeft w:val="0"/>
      <w:marRight w:val="0"/>
      <w:marTop w:val="0"/>
      <w:marBottom w:val="0"/>
      <w:divBdr>
        <w:top w:val="none" w:sz="0" w:space="0" w:color="auto"/>
        <w:left w:val="none" w:sz="0" w:space="0" w:color="auto"/>
        <w:bottom w:val="none" w:sz="0" w:space="0" w:color="auto"/>
        <w:right w:val="none" w:sz="0" w:space="0" w:color="auto"/>
      </w:divBdr>
    </w:div>
    <w:div w:id="20592359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2BBAE46E6DED7E07D5479443F882B8072595DA39EFDEBB6D05504F9DF6224177B501BD05E65A95703E4DCF0C7866C4AE69F85C5530BC7DFeCF3F" TargetMode="External"/><Relationship Id="rId18" Type="http://schemas.openxmlformats.org/officeDocument/2006/relationships/image" Target="media/image1.emf"/><Relationship Id="rId26" Type="http://schemas.openxmlformats.org/officeDocument/2006/relationships/hyperlink" Target="consultantplus://offline/ref=92D0DADA0D1B873EE7A86E9D8E922C9AE1DF092CD7BB0303A06332D7B6167CAA7101A84A33d25FH" TargetMode="External"/><Relationship Id="rId39" Type="http://schemas.openxmlformats.org/officeDocument/2006/relationships/hyperlink" Target="consultantplus://offline/ref=9907E7816838804C47683656E10A0EAF4BB015FD9274E6C81A81731F0630E36918C8EEB34Dc7mFC" TargetMode="External"/><Relationship Id="rId3" Type="http://schemas.openxmlformats.org/officeDocument/2006/relationships/styles" Target="styles.xml"/><Relationship Id="rId21" Type="http://schemas.openxmlformats.org/officeDocument/2006/relationships/hyperlink" Target="consultantplus://offline/ref=C44DEC6CDD7CDD7A5C4A6F651835E5E5E09187EC045F022236C456CE18B46F8BE2152E3B7B8EB88Av04DI" TargetMode="External"/><Relationship Id="rId34" Type="http://schemas.openxmlformats.org/officeDocument/2006/relationships/hyperlink" Target="consultantplus://offline/ref=13CEE68D167EEC3863D38E7DA9419EBDEA52C7B11ECB80A6D54C08D4C8D559EF7C9599AEFAzDzFH" TargetMode="External"/><Relationship Id="rId42" Type="http://schemas.openxmlformats.org/officeDocument/2006/relationships/hyperlink" Target="consultantplus://offline/ref=8E3E6FF40AC925CFD52CAD97DAC0418D0E89B977AA32968152092D4204B9D4E8ADF8F18EAA61834Dh6d8I" TargetMode="External"/><Relationship Id="rId47"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12BBAE46E6DED7E07D5479443F882B8072565BA598F5EBB6D05504F9DF6224177B501BD05F64A55550BECCF48ED16156E6849BC24D0BeCF6F" TargetMode="External"/><Relationship Id="rId17" Type="http://schemas.openxmlformats.org/officeDocument/2006/relationships/hyperlink" Target="consultantplus://offline/ref=12BBAE46E6DED7E07D5479443F882B8072595FA29AFDEBB6D05504F9DF6224177B501BD35866A15550BECCF48ED16156E6849BC24D0BeCF6F" TargetMode="External"/><Relationship Id="rId25" Type="http://schemas.openxmlformats.org/officeDocument/2006/relationships/hyperlink" Target="consultantplus://offline/ref=13CEE68D167EEC3863D38E7DA9419EBDEA52C7B11ECB80A6D54C08D4C8D559EF7C9599AEFAzDzFH" TargetMode="External"/><Relationship Id="rId33" Type="http://schemas.openxmlformats.org/officeDocument/2006/relationships/hyperlink" Target="consultantplus://offline/ref=9907E7816838804C47683656E10A0EAF4BB015FD9274E6C81A81731F0630E36918C8EEB34Dc7mFC" TargetMode="External"/><Relationship Id="rId38" Type="http://schemas.openxmlformats.org/officeDocument/2006/relationships/hyperlink" Target="consultantplus://offline/ref=9907E7816838804C47683656E10A0EAF4BB015FD9274E6C81A81731F0630E36918C8EEB34Dc7mFC"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12BBAE46E6DED7E07D5479443F882B8072595DA39EFDEBB6D05504F9DF6224177B501BD35E6CA75550BECCF48ED16156E6849BC24D0BeCF6F" TargetMode="External"/><Relationship Id="rId20" Type="http://schemas.openxmlformats.org/officeDocument/2006/relationships/hyperlink" Target="consultantplus://offline/ref=B1FF06CE01428974C5BAEB33BB10AFEEF7009381FB02F74AECF85A81188900EA7EDBE048A4NCx5G" TargetMode="External"/><Relationship Id="rId29" Type="http://schemas.openxmlformats.org/officeDocument/2006/relationships/hyperlink" Target="consultantplus://offline/ref=FEC9CC9A3C5C3DF5971A9011BE6D3207184F4A06FE2DBFF563D7E24C4BA2652AF593AAE7DAuFlEK" TargetMode="External"/><Relationship Id="rId41" Type="http://schemas.openxmlformats.org/officeDocument/2006/relationships/hyperlink" Target="consultantplus://offline/ref=D93921ABB13884A69667C1771D4AC90C73515862D4EADEEC406A8BF874F0F3B6A1A1CEB597X0P4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BBAE46E6DED7E07D5479443F882B8072565BA598F5EBB6D05504F9DF6224177B501BD25760A35550BECCF48ED16156E6849BC24D0BeCF6F" TargetMode="External"/><Relationship Id="rId24" Type="http://schemas.openxmlformats.org/officeDocument/2006/relationships/hyperlink" Target="consultantplus://offline/ref=9907E7816838804C47683656E10A0EAF4BB015FD9274E6C81A81731F0630E36918C8EEB34Dc7mFC" TargetMode="External"/><Relationship Id="rId32" Type="http://schemas.openxmlformats.org/officeDocument/2006/relationships/hyperlink" Target="consultantplus://offline/ref=9907E7816838804C47683656E10A0EAF4BB015FD9274E6C81A81731F0630E36918C8EEB34Dc7mFC" TargetMode="External"/><Relationship Id="rId37" Type="http://schemas.openxmlformats.org/officeDocument/2006/relationships/hyperlink" Target="consultantplus://offline/ref=9907E7816838804C47683656E10A0EAF4BB015FD9274E6C81A81731F0630E36918C8EEB34Dc7mFC" TargetMode="External"/><Relationship Id="rId40" Type="http://schemas.openxmlformats.org/officeDocument/2006/relationships/hyperlink" Target="consultantplus://offline/ref=669AFA359061F697D866E92D342FC3C8BBDFDD8D14746194C41D05F903A50BJ" TargetMode="External"/><Relationship Id="rId45"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consultantplus://offline/ref=12BBAE46E6DED7E07D5479443F882B8072595DA39EFDEBB6D05504F9DF6224177B501BD35E63A35550BECCF48ED16156E6849BC24D0BeCF6F" TargetMode="External"/><Relationship Id="rId23" Type="http://schemas.openxmlformats.org/officeDocument/2006/relationships/hyperlink" Target="consultantplus://offline/ref=9907E7816838804C47683656E10A0EAF4BB015FD9274E6C81A81731F0630E36918C8EEB34Dc7mFC" TargetMode="External"/><Relationship Id="rId28" Type="http://schemas.openxmlformats.org/officeDocument/2006/relationships/hyperlink" Target="consultantplus://offline/ref=CE603B54B97EBA1C0E9A0D7C98E2115993E98B074C1EAAA40C584DA2A48BAD9A1FEB4B7B85W0p6D" TargetMode="External"/><Relationship Id="rId36" Type="http://schemas.openxmlformats.org/officeDocument/2006/relationships/hyperlink" Target="consultantplus://offline/ref=9907E7816838804C47683656E10A0EAF4BB015FD9274E6C81A81731F0630E36918C8EEB34Dc7mFC" TargetMode="External"/><Relationship Id="rId49" Type="http://schemas.openxmlformats.org/officeDocument/2006/relationships/theme" Target="theme/theme1.xml"/><Relationship Id="rId10" Type="http://schemas.openxmlformats.org/officeDocument/2006/relationships/hyperlink" Target="consultantplus://offline/ref=12BBAE46E6DED7E07D5479443F882B8072595FA29AFDEBB6D05504F9DF6224177B501BD45F66AA0A55ABDDAC81D37F48E39F87C04Fe0F8F" TargetMode="External"/><Relationship Id="rId19" Type="http://schemas.openxmlformats.org/officeDocument/2006/relationships/hyperlink" Target="consultantplus://offline/ref=EEF50C94A05CF08F4D627C27757B9B7F636ADD33BDF890C584A3495F5C44B3E752A120832E6957E" TargetMode="External"/><Relationship Id="rId31" Type="http://schemas.openxmlformats.org/officeDocument/2006/relationships/hyperlink" Target="consultantplus://offline/ref=9907E7816838804C47683656E10A0EAF4BB015FD9274E6C81A81731F0630E36918C8EEB34Dc7mFC" TargetMode="External"/><Relationship Id="rId44" Type="http://schemas.openxmlformats.org/officeDocument/2006/relationships/hyperlink" Target="consultantplus://offline/ref=D5FFBA24C069EDE99FE7D79EF6D31286104BC88F649A8A2D006307FDEFBA930AD91D40B9BDB5FDA2Q0Z2O" TargetMode="External"/><Relationship Id="rId4" Type="http://schemas.openxmlformats.org/officeDocument/2006/relationships/settings" Target="settings.xml"/><Relationship Id="rId9" Type="http://schemas.openxmlformats.org/officeDocument/2006/relationships/hyperlink" Target="consultantplus://offline/ref=440C60C2E9CB9036393477BBC20ED749353E434CA8A4429A4BE6DEDE46A82E75611D956937p7b2H" TargetMode="External"/><Relationship Id="rId14" Type="http://schemas.openxmlformats.org/officeDocument/2006/relationships/hyperlink" Target="consultantplus://offline/ref=12BBAE46E6DED7E07D5479443F882B8072595DA39EFDEBB6D05504F9DF6224177B501BD35E61A55550BECCF48ED16156E6849BC24D0BeCF6F" TargetMode="External"/><Relationship Id="rId22" Type="http://schemas.openxmlformats.org/officeDocument/2006/relationships/hyperlink" Target="consultantplus://offline/ref=9907E7816838804C47683656E10A0EAF4BB015FD9274E6C81A81731F0630E36918C8EEB34Dc7mFC" TargetMode="External"/><Relationship Id="rId27" Type="http://schemas.openxmlformats.org/officeDocument/2006/relationships/hyperlink" Target="consultantplus://offline/ref=AB145B7D0F14E4375D2951B7074D9D6AA5F0FD1968918ACCDDE05A68E3E44E451BFDBB00C4F6B7EAe8xFK" TargetMode="External"/><Relationship Id="rId30" Type="http://schemas.openxmlformats.org/officeDocument/2006/relationships/hyperlink" Target="consultantplus://offline/ref=9907E7816838804C47683656E10A0EAF4BB015FD9274E6C81A81731F0630E36918C8EEB34Dc7mFC" TargetMode="External"/><Relationship Id="rId35" Type="http://schemas.openxmlformats.org/officeDocument/2006/relationships/hyperlink" Target="consultantplus://offline/ref=92D0DADA0D1B873EE7A86E9D8E922C9AE1DF092CD7BB0303A06332D7B6167CAA7101A84A33d25FH" TargetMode="External"/><Relationship Id="rId43" Type="http://schemas.openxmlformats.org/officeDocument/2006/relationships/hyperlink" Target="consultantplus://offline/ref=48BD9B0DC0079641DA9F15F75684322286F90FACEEBC499205EE5E196238A724B730EC55CD010CA813QEL" TargetMode="External"/><Relationship Id="rId48" Type="http://schemas.openxmlformats.org/officeDocument/2006/relationships/fontTable" Target="fontTable.xml"/><Relationship Id="rId8" Type="http://schemas.openxmlformats.org/officeDocument/2006/relationships/hyperlink" Target="consultantplus://offline/ref=440C60C2E9CB9036393477BBC20ED749353E434CA8A4429A4BE6DEDE46A82E75611D956937p7b5H"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04E2C-D9AA-4DEA-9715-C5FD64590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39685</Words>
  <Characters>226207</Characters>
  <Application>Microsoft Office Word</Application>
  <DocSecurity>0</DocSecurity>
  <Lines>1885</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Н. Конкина</dc:creator>
  <cp:lastModifiedBy>Бочевская Юлия Александровна</cp:lastModifiedBy>
  <cp:revision>4</cp:revision>
  <cp:lastPrinted>2025-04-28T03:03:00Z</cp:lastPrinted>
  <dcterms:created xsi:type="dcterms:W3CDTF">2025-04-28T03:02:00Z</dcterms:created>
  <dcterms:modified xsi:type="dcterms:W3CDTF">2025-04-30T09:43:00Z</dcterms:modified>
</cp:coreProperties>
</file>